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84926" w14:textId="77777777" w:rsidR="00E26FDD" w:rsidRDefault="00CA6D4C" w:rsidP="00E26FDD">
      <w:pPr>
        <w:pStyle w:val="Default"/>
        <w:spacing w:line="276" w:lineRule="auto"/>
        <w:jc w:val="center"/>
        <w:rPr>
          <w:rFonts w:ascii="Times New Roman" w:hAnsi="Times New Roman" w:cs="Times New Roman"/>
          <w:b/>
          <w:bCs/>
          <w:sz w:val="28"/>
          <w:szCs w:val="28"/>
        </w:rPr>
      </w:pPr>
      <w:r w:rsidRPr="00CF6D0D">
        <w:rPr>
          <w:rFonts w:ascii="Times New Roman" w:hAnsi="Times New Roman" w:cs="Times New Roman"/>
          <w:b/>
          <w:bCs/>
          <w:sz w:val="28"/>
          <w:szCs w:val="28"/>
        </w:rPr>
        <w:t>MEMORIAL DESCRITIVO</w:t>
      </w:r>
    </w:p>
    <w:p w14:paraId="79E4EE52" w14:textId="77777777" w:rsidR="00E26FDD" w:rsidRPr="003C7BA2" w:rsidRDefault="00E26FDD" w:rsidP="00E26FDD">
      <w:pPr>
        <w:pStyle w:val="Default"/>
        <w:spacing w:line="276" w:lineRule="auto"/>
        <w:jc w:val="center"/>
        <w:rPr>
          <w:rFonts w:ascii="Times New Roman" w:hAnsi="Times New Roman" w:cs="Times New Roman"/>
        </w:rPr>
      </w:pPr>
    </w:p>
    <w:p w14:paraId="42AB3C67" w14:textId="7A3A7E35" w:rsidR="00E26FDD" w:rsidRPr="003C7BA2" w:rsidRDefault="00E26FDD" w:rsidP="00E26FDD">
      <w:pPr>
        <w:pStyle w:val="Default"/>
        <w:spacing w:line="276" w:lineRule="auto"/>
        <w:jc w:val="both"/>
        <w:rPr>
          <w:rFonts w:ascii="Times New Roman" w:hAnsi="Times New Roman" w:cs="Times New Roman"/>
          <w:b/>
          <w:bCs/>
        </w:rPr>
      </w:pPr>
      <w:bookmarkStart w:id="0" w:name="_Hlk129073746"/>
      <w:r w:rsidRPr="003C7BA2">
        <w:rPr>
          <w:rFonts w:ascii="Times New Roman" w:hAnsi="Times New Roman" w:cs="Times New Roman"/>
        </w:rPr>
        <w:t xml:space="preserve">OBJETO: </w:t>
      </w:r>
      <w:r w:rsidRPr="003C7BA2">
        <w:rPr>
          <w:rFonts w:ascii="Times New Roman" w:hAnsi="Times New Roman" w:cs="Times New Roman"/>
          <w:b/>
          <w:bCs/>
        </w:rPr>
        <w:t xml:space="preserve">PAVIMENTAÇÃO ASFALTICA </w:t>
      </w:r>
      <w:r w:rsidR="000050C9">
        <w:rPr>
          <w:rFonts w:ascii="Times New Roman" w:hAnsi="Times New Roman" w:cs="Times New Roman"/>
          <w:b/>
          <w:bCs/>
        </w:rPr>
        <w:t>NA COMUNIDADE DA PERDIZINHA</w:t>
      </w:r>
      <w:r>
        <w:rPr>
          <w:rFonts w:ascii="Times New Roman" w:hAnsi="Times New Roman" w:cs="Times New Roman"/>
          <w:b/>
          <w:bCs/>
        </w:rPr>
        <w:t>.</w:t>
      </w:r>
    </w:p>
    <w:bookmarkEnd w:id="0"/>
    <w:p w14:paraId="3E39102A" w14:textId="77777777" w:rsidR="00E26FDD" w:rsidRPr="003C7BA2" w:rsidRDefault="00E26FDD" w:rsidP="00E26FDD">
      <w:pPr>
        <w:pStyle w:val="Default"/>
        <w:spacing w:line="276" w:lineRule="auto"/>
        <w:rPr>
          <w:rFonts w:ascii="Times New Roman" w:hAnsi="Times New Roman" w:cs="Times New Roman"/>
        </w:rPr>
      </w:pPr>
      <w:r w:rsidRPr="003C7BA2">
        <w:rPr>
          <w:rFonts w:ascii="Times New Roman" w:hAnsi="Times New Roman" w:cs="Times New Roman"/>
          <w:b/>
          <w:bCs/>
        </w:rPr>
        <w:t xml:space="preserve"> </w:t>
      </w:r>
    </w:p>
    <w:p w14:paraId="12B0FBA8" w14:textId="7D1F55F6" w:rsidR="002729DF" w:rsidRDefault="002729DF" w:rsidP="002729DF">
      <w:pPr>
        <w:pStyle w:val="Default"/>
        <w:spacing w:line="276" w:lineRule="auto"/>
        <w:rPr>
          <w:rFonts w:ascii="Times New Roman" w:hAnsi="Times New Roman" w:cs="Times New Roman"/>
        </w:rPr>
      </w:pPr>
      <w:bookmarkStart w:id="1" w:name="_Hlk63588603"/>
      <w:r>
        <w:rPr>
          <w:rFonts w:ascii="Times New Roman" w:hAnsi="Times New Roman" w:cs="Times New Roman"/>
          <w:b/>
          <w:bCs/>
        </w:rPr>
        <w:t>Trecho</w:t>
      </w:r>
      <w:r w:rsidRPr="003C7BA2">
        <w:rPr>
          <w:rFonts w:ascii="Times New Roman" w:hAnsi="Times New Roman" w:cs="Times New Roman"/>
          <w:b/>
          <w:bCs/>
        </w:rPr>
        <w:t xml:space="preserve"> </w:t>
      </w:r>
      <w:r>
        <w:rPr>
          <w:rFonts w:ascii="Times New Roman" w:hAnsi="Times New Roman" w:cs="Times New Roman"/>
          <w:b/>
          <w:bCs/>
        </w:rPr>
        <w:t xml:space="preserve">1: </w:t>
      </w:r>
      <w:r w:rsidR="000050C9">
        <w:rPr>
          <w:rFonts w:ascii="Times New Roman" w:hAnsi="Times New Roman" w:cs="Times New Roman"/>
        </w:rPr>
        <w:t xml:space="preserve">Rua </w:t>
      </w:r>
      <w:r w:rsidR="00E6238F">
        <w:rPr>
          <w:rFonts w:ascii="Times New Roman" w:hAnsi="Times New Roman" w:cs="Times New Roman"/>
        </w:rPr>
        <w:t>Nossa Senhora do Rosário</w:t>
      </w:r>
    </w:p>
    <w:p w14:paraId="2AB314E7" w14:textId="0C74D255" w:rsidR="002729DF" w:rsidRPr="003C7BA2" w:rsidRDefault="002729DF" w:rsidP="002729DF">
      <w:pPr>
        <w:pStyle w:val="Default"/>
        <w:spacing w:line="276" w:lineRule="auto"/>
        <w:rPr>
          <w:rFonts w:ascii="Times New Roman" w:hAnsi="Times New Roman" w:cs="Times New Roman"/>
        </w:rPr>
      </w:pPr>
      <w:r>
        <w:rPr>
          <w:rFonts w:ascii="Times New Roman" w:hAnsi="Times New Roman" w:cs="Times New Roman"/>
          <w:b/>
          <w:bCs/>
        </w:rPr>
        <w:t>Trecho</w:t>
      </w:r>
      <w:r w:rsidRPr="003C7BA2">
        <w:rPr>
          <w:rFonts w:ascii="Times New Roman" w:hAnsi="Times New Roman" w:cs="Times New Roman"/>
          <w:b/>
          <w:bCs/>
        </w:rPr>
        <w:t xml:space="preserve"> </w:t>
      </w:r>
      <w:r>
        <w:rPr>
          <w:rFonts w:ascii="Times New Roman" w:hAnsi="Times New Roman" w:cs="Times New Roman"/>
          <w:b/>
          <w:bCs/>
        </w:rPr>
        <w:t xml:space="preserve">2: </w:t>
      </w:r>
      <w:r w:rsidR="000050C9">
        <w:rPr>
          <w:rFonts w:ascii="Times New Roman" w:hAnsi="Times New Roman" w:cs="Times New Roman"/>
        </w:rPr>
        <w:t>Rua Antônio Batista Mendonça</w:t>
      </w:r>
    </w:p>
    <w:bookmarkEnd w:id="1"/>
    <w:p w14:paraId="2325C8AF" w14:textId="77777777" w:rsidR="00E26FDD" w:rsidRDefault="00E26FDD" w:rsidP="00E26FDD">
      <w:pPr>
        <w:pStyle w:val="Default"/>
        <w:spacing w:line="276" w:lineRule="auto"/>
        <w:rPr>
          <w:rFonts w:ascii="Times New Roman" w:hAnsi="Times New Roman" w:cs="Times New Roman"/>
        </w:rPr>
      </w:pPr>
    </w:p>
    <w:p w14:paraId="7B909592" w14:textId="77777777" w:rsidR="00E26FDD" w:rsidRPr="0087654F" w:rsidRDefault="00E26FDD" w:rsidP="00E26FDD">
      <w:pPr>
        <w:pStyle w:val="Default"/>
        <w:spacing w:line="276" w:lineRule="auto"/>
        <w:jc w:val="center"/>
        <w:rPr>
          <w:rFonts w:ascii="Times New Roman" w:hAnsi="Times New Roman" w:cs="Times New Roman"/>
          <w:b/>
          <w:bCs/>
          <w:u w:val="single"/>
        </w:rPr>
      </w:pPr>
      <w:r>
        <w:rPr>
          <w:rFonts w:ascii="Times New Roman" w:hAnsi="Times New Roman" w:cs="Times New Roman"/>
          <w:b/>
          <w:bCs/>
          <w:u w:val="single"/>
        </w:rPr>
        <w:t>GERAL</w:t>
      </w:r>
    </w:p>
    <w:p w14:paraId="74C7047C" w14:textId="77777777" w:rsidR="00E26FDD" w:rsidRDefault="00E26FDD" w:rsidP="00E26FDD">
      <w:pPr>
        <w:pStyle w:val="Default"/>
        <w:spacing w:line="276" w:lineRule="auto"/>
        <w:jc w:val="center"/>
        <w:rPr>
          <w:rFonts w:ascii="Times New Roman" w:hAnsi="Times New Roman" w:cs="Times New Roman"/>
        </w:rPr>
      </w:pPr>
    </w:p>
    <w:p w14:paraId="12041265" w14:textId="77777777" w:rsidR="00E26FDD" w:rsidRPr="003C7BA2" w:rsidRDefault="00E26FDD" w:rsidP="007164C3">
      <w:pPr>
        <w:pStyle w:val="Ttulo1"/>
      </w:pPr>
      <w:bookmarkStart w:id="2" w:name="_Hlk129073775"/>
      <w:r w:rsidRPr="003C7BA2">
        <w:t>SERVIÇOS PRELIMINARES</w:t>
      </w:r>
    </w:p>
    <w:p w14:paraId="41425E38" w14:textId="77777777" w:rsidR="00E26FDD" w:rsidRDefault="00E26FDD" w:rsidP="007164C3">
      <w:pPr>
        <w:pStyle w:val="Ttulo1"/>
      </w:pPr>
      <w:r w:rsidRPr="004D2D64">
        <w:t>FORNECIMENTO E INSTALAÇÃO DE PLACA DE OBRA COM CHAPA GALVANIZADA E ESTRUTURA DE MADEIRA. AF_03/2022_PS</w:t>
      </w:r>
    </w:p>
    <w:p w14:paraId="1A815D73" w14:textId="77777777" w:rsidR="00E26FDD" w:rsidRDefault="00E26FDD" w:rsidP="00831DAF">
      <w:pPr>
        <w:pStyle w:val="Default"/>
        <w:spacing w:line="360" w:lineRule="auto"/>
        <w:jc w:val="both"/>
        <w:rPr>
          <w:rFonts w:ascii="Times New Roman" w:hAnsi="Times New Roman" w:cs="Times New Roman"/>
        </w:rPr>
      </w:pPr>
      <w:r w:rsidRPr="00CF6D0D">
        <w:rPr>
          <w:rFonts w:ascii="Times New Roman" w:hAnsi="Times New Roman" w:cs="Times New Roman"/>
        </w:rPr>
        <w:t>A placa da obra deverá ser confeccionada em chapa galvanizada com dimensões de 3,00 x 1,50 m e seu modelo será o adotado pelo Governo Federal.</w:t>
      </w:r>
    </w:p>
    <w:p w14:paraId="1039AC37" w14:textId="77777777" w:rsidR="00E26FDD" w:rsidRDefault="00E26FDD" w:rsidP="007164C3">
      <w:pPr>
        <w:pStyle w:val="Ttulo1"/>
      </w:pPr>
    </w:p>
    <w:p w14:paraId="0F90666B" w14:textId="77777777" w:rsidR="00E26FDD" w:rsidRDefault="00E26FDD" w:rsidP="007164C3">
      <w:pPr>
        <w:pStyle w:val="Ttulo1"/>
      </w:pPr>
      <w:r w:rsidRPr="004D2D64">
        <w:t>ADMINISTRAÇÃO LOCAL</w:t>
      </w:r>
    </w:p>
    <w:bookmarkEnd w:id="2"/>
    <w:p w14:paraId="2B2CC9D2" w14:textId="77777777" w:rsidR="001C05A2" w:rsidRDefault="001C05A2" w:rsidP="00831DAF">
      <w:pPr>
        <w:pStyle w:val="Default"/>
        <w:spacing w:line="360" w:lineRule="auto"/>
        <w:rPr>
          <w:rFonts w:ascii="Times New Roman" w:hAnsi="Times New Roman" w:cs="Times New Roman"/>
        </w:rPr>
      </w:pPr>
      <w:r>
        <w:rPr>
          <w:rFonts w:ascii="Times New Roman" w:hAnsi="Times New Roman" w:cs="Times New Roman"/>
        </w:rPr>
        <w:t xml:space="preserve">A administração local da obra é formada por: </w:t>
      </w:r>
    </w:p>
    <w:p w14:paraId="704740CC" w14:textId="77777777" w:rsidR="001C05A2" w:rsidRDefault="001C05A2" w:rsidP="00831DAF">
      <w:pPr>
        <w:pStyle w:val="Default"/>
        <w:spacing w:line="360" w:lineRule="auto"/>
        <w:rPr>
          <w:rFonts w:ascii="Times New Roman" w:hAnsi="Times New Roman" w:cs="Times New Roman"/>
        </w:rPr>
      </w:pPr>
      <w:r>
        <w:rPr>
          <w:rFonts w:ascii="Times New Roman" w:hAnsi="Times New Roman" w:cs="Times New Roman"/>
        </w:rPr>
        <w:t>Topógrafo: 24 h</w:t>
      </w:r>
    </w:p>
    <w:p w14:paraId="788DC532" w14:textId="77777777" w:rsidR="001C05A2" w:rsidRDefault="001C05A2" w:rsidP="00831DAF">
      <w:pPr>
        <w:pStyle w:val="Default"/>
        <w:spacing w:line="360" w:lineRule="auto"/>
        <w:rPr>
          <w:rFonts w:ascii="Times New Roman" w:hAnsi="Times New Roman" w:cs="Times New Roman"/>
        </w:rPr>
      </w:pPr>
      <w:r>
        <w:rPr>
          <w:rFonts w:ascii="Times New Roman" w:hAnsi="Times New Roman" w:cs="Times New Roman"/>
        </w:rPr>
        <w:t>Auxiliar de topografia: 24 h</w:t>
      </w:r>
    </w:p>
    <w:p w14:paraId="71D30F5D" w14:textId="77777777" w:rsidR="001C05A2" w:rsidRDefault="001C05A2" w:rsidP="00831DAF">
      <w:pPr>
        <w:pStyle w:val="Default"/>
        <w:spacing w:line="360" w:lineRule="auto"/>
        <w:rPr>
          <w:rFonts w:ascii="Times New Roman" w:hAnsi="Times New Roman" w:cs="Times New Roman"/>
        </w:rPr>
      </w:pPr>
      <w:r>
        <w:rPr>
          <w:rFonts w:ascii="Times New Roman" w:hAnsi="Times New Roman" w:cs="Times New Roman"/>
        </w:rPr>
        <w:t>Encarregado de obra: 120 h</w:t>
      </w:r>
    </w:p>
    <w:p w14:paraId="720A1A05" w14:textId="77777777" w:rsidR="00E26FDD" w:rsidRDefault="00E26FDD" w:rsidP="00831DAF">
      <w:pPr>
        <w:spacing w:after="0" w:line="360" w:lineRule="auto"/>
        <w:rPr>
          <w:rFonts w:cs="Times New Roman"/>
          <w:sz w:val="24"/>
          <w:szCs w:val="24"/>
        </w:rPr>
      </w:pPr>
    </w:p>
    <w:p w14:paraId="08952E20" w14:textId="77777777" w:rsidR="00E26FDD" w:rsidRDefault="00E26FDD" w:rsidP="007164C3">
      <w:pPr>
        <w:pStyle w:val="Ttulo1"/>
      </w:pPr>
      <w:bookmarkStart w:id="3" w:name="_Hlk129073945"/>
      <w:r>
        <w:t xml:space="preserve">MOBILIZAÇÃO E DESMOBILIZAÇÃO </w:t>
      </w:r>
      <w:bookmarkEnd w:id="3"/>
    </w:p>
    <w:p w14:paraId="5E174249" w14:textId="77777777" w:rsidR="00E26FDD" w:rsidRDefault="00E26FDD" w:rsidP="007164C3">
      <w:pPr>
        <w:pStyle w:val="Ttulo1"/>
      </w:pPr>
      <w:r w:rsidRPr="00DB147F">
        <w:t>MOBILIZAÇÃO</w:t>
      </w:r>
    </w:p>
    <w:p w14:paraId="07F9580F" w14:textId="77777777" w:rsidR="000870F4" w:rsidRPr="00CF6D0D" w:rsidRDefault="000870F4" w:rsidP="00831DAF">
      <w:pPr>
        <w:spacing w:after="0" w:line="360" w:lineRule="auto"/>
        <w:jc w:val="both"/>
        <w:rPr>
          <w:rFonts w:cs="Times New Roman"/>
          <w:sz w:val="24"/>
          <w:szCs w:val="24"/>
        </w:rPr>
      </w:pPr>
      <w:r w:rsidRPr="00CF6D0D">
        <w:rPr>
          <w:rFonts w:cs="Times New Roman"/>
          <w:sz w:val="24"/>
          <w:szCs w:val="24"/>
        </w:rPr>
        <w:t>Refere-se ao transporte de mobilização de todos as maquinas e equipamentos que serão utilizados para executar os serviços.</w:t>
      </w:r>
    </w:p>
    <w:p w14:paraId="68945056" w14:textId="77777777" w:rsidR="00E26FDD" w:rsidRDefault="00E26FDD" w:rsidP="007164C3">
      <w:pPr>
        <w:pStyle w:val="Ttulo1"/>
      </w:pPr>
    </w:p>
    <w:p w14:paraId="164A1322" w14:textId="59108E6A" w:rsidR="00E26FDD" w:rsidRDefault="00E26FDD" w:rsidP="007164C3">
      <w:pPr>
        <w:pStyle w:val="Ttulo1"/>
      </w:pPr>
      <w:r w:rsidRPr="00DB147F">
        <w:t>DESMOBILIZAÇÃO</w:t>
      </w:r>
    </w:p>
    <w:p w14:paraId="2717A57B" w14:textId="77777777" w:rsidR="000870F4" w:rsidRDefault="000870F4" w:rsidP="00831DAF">
      <w:pPr>
        <w:pStyle w:val="Default"/>
        <w:spacing w:line="360" w:lineRule="auto"/>
        <w:jc w:val="both"/>
        <w:rPr>
          <w:rFonts w:ascii="Times New Roman" w:hAnsi="Times New Roman" w:cs="Times New Roman"/>
        </w:rPr>
      </w:pPr>
      <w:r w:rsidRPr="00CF6D0D">
        <w:rPr>
          <w:rFonts w:ascii="Times New Roman" w:hAnsi="Times New Roman" w:cs="Times New Roman"/>
        </w:rPr>
        <w:t xml:space="preserve">Refere-se ao transporte de desmobilização de todos as maquinas e equipamentos que serão utilizados para executar os serviços. </w:t>
      </w:r>
    </w:p>
    <w:p w14:paraId="7512285A" w14:textId="77777777" w:rsidR="00E26FDD" w:rsidRDefault="00E26FDD" w:rsidP="007164C3">
      <w:pPr>
        <w:pStyle w:val="Ttulo1"/>
      </w:pPr>
    </w:p>
    <w:p w14:paraId="33A58BC6" w14:textId="7F22F04E" w:rsidR="000870F4" w:rsidRDefault="00E26FDD" w:rsidP="007164C3">
      <w:pPr>
        <w:pStyle w:val="Ttulo1"/>
      </w:pPr>
      <w:r w:rsidRPr="00DB147F">
        <w:t xml:space="preserve">LOCAÇÃO DE CONTAINER COM ISOLAMENTO TÉRMICO, TIPO 3, PARA DEPÓSITO/FERRAMENTARIA DE OBRA, COM MEDIDAS REFERENCIAIS DE (6) METROS COMPRIMENTO, (2,3) METROS LARGURA E (2,5) METROS ALTURA </w:t>
      </w:r>
      <w:r w:rsidRPr="00DB147F">
        <w:lastRenderedPageBreak/>
        <w:t>ÚTIL INTERNA, INCLUSIVE LIGAÇÕES ELÉTRICAS INTERNAS, EXCLUSIVE MOBILIZAÇÃO/ DESMOBILIZAÇÃO E LIGAÇÕES PROVISÓRIAS EXTERNAS</w:t>
      </w:r>
    </w:p>
    <w:p w14:paraId="76E51F99" w14:textId="77777777" w:rsidR="000870F4" w:rsidRDefault="000870F4" w:rsidP="00831DAF">
      <w:pPr>
        <w:pStyle w:val="Default"/>
        <w:spacing w:line="360" w:lineRule="auto"/>
        <w:jc w:val="both"/>
        <w:rPr>
          <w:rFonts w:ascii="Times New Roman" w:hAnsi="Times New Roman" w:cs="Times New Roman"/>
        </w:rPr>
      </w:pPr>
      <w:r>
        <w:rPr>
          <w:rFonts w:ascii="Times New Roman" w:hAnsi="Times New Roman" w:cs="Times New Roman"/>
        </w:rPr>
        <w:t>Durante a execução dos serviços, a empresa deverá manter no canteiro de obras, um container para depósito de pequenas ferramentas e EPIs necessários.</w:t>
      </w:r>
    </w:p>
    <w:p w14:paraId="57BA12C5" w14:textId="77777777" w:rsidR="00E26FDD" w:rsidRDefault="00E26FDD" w:rsidP="007164C3">
      <w:pPr>
        <w:pStyle w:val="Ttulo1"/>
      </w:pPr>
    </w:p>
    <w:p w14:paraId="717312A8" w14:textId="07B4ED9A" w:rsidR="00E26FDD" w:rsidRDefault="00E26FDD" w:rsidP="007164C3">
      <w:pPr>
        <w:pStyle w:val="Ttulo1"/>
      </w:pPr>
      <w:r w:rsidRPr="00DB147F">
        <w:t>MOBILIZAÇÃO E DESMOBILIZAÇÃO DE CONTAINER, INCLUSIVE CARGA, DESCARGA E TRANSPORTE EM CAMINHÃO CARROCERIA COM GUINDAUTO (MUNCK), EXCLUSIVE LOCAÇÃO DO CONTAINER</w:t>
      </w:r>
    </w:p>
    <w:p w14:paraId="4DF7AA9B" w14:textId="77777777" w:rsidR="000870F4" w:rsidRPr="00965324" w:rsidRDefault="000870F4" w:rsidP="00831DAF">
      <w:pPr>
        <w:pStyle w:val="Default"/>
        <w:spacing w:line="360" w:lineRule="auto"/>
        <w:jc w:val="both"/>
        <w:rPr>
          <w:rFonts w:ascii="Times New Roman" w:hAnsi="Times New Roman" w:cs="Times New Roman"/>
        </w:rPr>
      </w:pPr>
      <w:r w:rsidRPr="00CF6D0D">
        <w:rPr>
          <w:rFonts w:ascii="Times New Roman" w:hAnsi="Times New Roman" w:cs="Times New Roman"/>
          <w:b/>
          <w:bCs/>
        </w:rPr>
        <w:t xml:space="preserve">Mobilização </w:t>
      </w:r>
    </w:p>
    <w:p w14:paraId="3B273E6E" w14:textId="430BEE82" w:rsidR="000870F4" w:rsidRPr="00CF6D0D" w:rsidRDefault="000870F4" w:rsidP="00831DAF">
      <w:pPr>
        <w:spacing w:after="0" w:line="360" w:lineRule="auto"/>
        <w:jc w:val="both"/>
        <w:rPr>
          <w:rFonts w:cs="Times New Roman"/>
          <w:sz w:val="24"/>
          <w:szCs w:val="24"/>
        </w:rPr>
      </w:pPr>
      <w:r w:rsidRPr="00CF6D0D">
        <w:rPr>
          <w:rFonts w:cs="Times New Roman"/>
          <w:sz w:val="24"/>
          <w:szCs w:val="24"/>
        </w:rPr>
        <w:t>Refere-se ao transporte de mobilização d</w:t>
      </w:r>
      <w:r>
        <w:rPr>
          <w:rFonts w:cs="Times New Roman"/>
          <w:sz w:val="24"/>
          <w:szCs w:val="24"/>
        </w:rPr>
        <w:t>os containers que serão utilizados durante a execução da obra.</w:t>
      </w:r>
    </w:p>
    <w:p w14:paraId="6B92D714" w14:textId="77777777" w:rsidR="000870F4" w:rsidRPr="00CF6D0D" w:rsidRDefault="000870F4" w:rsidP="00831DAF">
      <w:pPr>
        <w:pStyle w:val="Default"/>
        <w:spacing w:line="360" w:lineRule="auto"/>
        <w:jc w:val="both"/>
        <w:rPr>
          <w:rFonts w:ascii="Times New Roman" w:hAnsi="Times New Roman" w:cs="Times New Roman"/>
        </w:rPr>
      </w:pPr>
      <w:r w:rsidRPr="00CF6D0D">
        <w:rPr>
          <w:rFonts w:ascii="Times New Roman" w:hAnsi="Times New Roman" w:cs="Times New Roman"/>
          <w:b/>
          <w:bCs/>
        </w:rPr>
        <w:t xml:space="preserve">Desmobilização </w:t>
      </w:r>
    </w:p>
    <w:p w14:paraId="14086ACC" w14:textId="77777777" w:rsidR="000870F4" w:rsidRPr="00CF6D0D" w:rsidRDefault="000870F4" w:rsidP="00831DAF">
      <w:pPr>
        <w:spacing w:after="0" w:line="360" w:lineRule="auto"/>
        <w:jc w:val="both"/>
        <w:rPr>
          <w:rFonts w:cs="Times New Roman"/>
          <w:sz w:val="24"/>
          <w:szCs w:val="24"/>
        </w:rPr>
      </w:pPr>
      <w:r w:rsidRPr="00CF6D0D">
        <w:rPr>
          <w:rFonts w:cs="Times New Roman"/>
          <w:sz w:val="24"/>
          <w:szCs w:val="24"/>
        </w:rPr>
        <w:t xml:space="preserve">Refere-se ao transporte de </w:t>
      </w:r>
      <w:r>
        <w:rPr>
          <w:rFonts w:cs="Times New Roman"/>
          <w:sz w:val="24"/>
          <w:szCs w:val="24"/>
        </w:rPr>
        <w:t>desmobilização</w:t>
      </w:r>
      <w:r w:rsidRPr="00CF6D0D">
        <w:rPr>
          <w:rFonts w:cs="Times New Roman"/>
          <w:sz w:val="24"/>
          <w:szCs w:val="24"/>
        </w:rPr>
        <w:t xml:space="preserve"> d</w:t>
      </w:r>
      <w:r>
        <w:rPr>
          <w:rFonts w:cs="Times New Roman"/>
          <w:sz w:val="24"/>
          <w:szCs w:val="24"/>
        </w:rPr>
        <w:t>os containers que serão utilizados durante a execução da obra.</w:t>
      </w:r>
    </w:p>
    <w:p w14:paraId="3EBC9C31" w14:textId="77777777" w:rsidR="00E26FDD" w:rsidRPr="008E28D0" w:rsidRDefault="00E26FDD" w:rsidP="00831DAF">
      <w:pPr>
        <w:pStyle w:val="Default"/>
        <w:spacing w:line="360" w:lineRule="auto"/>
        <w:rPr>
          <w:rFonts w:ascii="Times New Roman" w:hAnsi="Times New Roman" w:cs="Times New Roman"/>
        </w:rPr>
      </w:pPr>
    </w:p>
    <w:p w14:paraId="54DE7B71" w14:textId="605E3849" w:rsidR="00E26FDD" w:rsidRDefault="00E26FDD" w:rsidP="007164C3">
      <w:pPr>
        <w:pStyle w:val="Ttulo1"/>
      </w:pPr>
      <w:r>
        <w:t>LOCAÇÃO DE BANHEIRO QUÍMICO, DIMENSÃO (110X120X230) CM, LINHA PADRÃO, CONTENDO UMA (1) PIA/HIGIENIZADOR DE MÃOS, INCLUSIVE MANUTENÇÃO E MOBILIZAÇÃO/DESMOBILIZAÇÃO</w:t>
      </w:r>
    </w:p>
    <w:p w14:paraId="7028FB13" w14:textId="3D0BB08C" w:rsidR="00E26FDD" w:rsidRDefault="000870F4" w:rsidP="00831DAF">
      <w:pPr>
        <w:pStyle w:val="Default"/>
        <w:spacing w:line="360" w:lineRule="auto"/>
        <w:jc w:val="both"/>
      </w:pPr>
      <w:r>
        <w:rPr>
          <w:rFonts w:ascii="Times New Roman" w:hAnsi="Times New Roman" w:cs="Times New Roman"/>
        </w:rPr>
        <w:t>Um banheiro químico também deverá estar no canteiro de obra durante a execução, para atender as necessidades dos prestadores de serviços que ali estiverem.</w:t>
      </w:r>
    </w:p>
    <w:p w14:paraId="6F34E8C8" w14:textId="77777777" w:rsidR="00E26FDD" w:rsidRDefault="00E26FDD" w:rsidP="00831DAF">
      <w:pPr>
        <w:spacing w:after="0" w:line="360" w:lineRule="auto"/>
      </w:pPr>
    </w:p>
    <w:p w14:paraId="2CC196CA" w14:textId="77777777" w:rsidR="000050C9" w:rsidRDefault="00E26FDD" w:rsidP="007164C3">
      <w:pPr>
        <w:pStyle w:val="Ttulo1"/>
      </w:pPr>
      <w:r w:rsidRPr="00DB147F">
        <w:t>MOVIMENTAÇÃO DE TERRA, TERRAPLENAGEM</w:t>
      </w:r>
    </w:p>
    <w:p w14:paraId="33C351A2" w14:textId="1DCAAF19" w:rsidR="000050C9" w:rsidRDefault="000050C9" w:rsidP="007164C3">
      <w:pPr>
        <w:pStyle w:val="Ttulo1"/>
      </w:pPr>
      <w:r>
        <w:t xml:space="preserve"> </w:t>
      </w:r>
      <w:r w:rsidRPr="000050C9">
        <w:t>LIMPEZA MECANIZADA DA CAMADA VEGETAL</w:t>
      </w:r>
    </w:p>
    <w:p w14:paraId="5BA3D54E" w14:textId="77777777" w:rsidR="000050C9" w:rsidRDefault="000050C9" w:rsidP="007164C3">
      <w:pPr>
        <w:pStyle w:val="Ttulo1"/>
      </w:pPr>
      <w:r w:rsidRPr="000050C9">
        <w:t>Consiste na remoção mecanizada da camada vegetal superficial do terreno, incluindo capim, arbustos, raízes, matéria orgânica solta e demais detritos existentes, até a profundidade necessária para exposição do solo natural firme, conforme projeto e orientações da fiscalização.</w:t>
      </w:r>
    </w:p>
    <w:p w14:paraId="4FF04637" w14:textId="77777777" w:rsidR="000050C9" w:rsidRDefault="000050C9" w:rsidP="007164C3">
      <w:pPr>
        <w:pStyle w:val="Ttulo1"/>
      </w:pPr>
    </w:p>
    <w:p w14:paraId="3117AC5B" w14:textId="1C02F843" w:rsidR="000050C9" w:rsidRPr="000050C9" w:rsidRDefault="000050C9" w:rsidP="007164C3">
      <w:pPr>
        <w:pStyle w:val="Ttulo1"/>
      </w:pPr>
      <w:r w:rsidRPr="000050C9">
        <w:t>CARGA, MANOBRA E DESCARGA DE AGREGADOS OU SOLOS EM CAMINHÃO BASCULANTE DE 12 M³ - CARGA COM CARREGADEIRA E DESCARGA LIVRE.</w:t>
      </w:r>
    </w:p>
    <w:p w14:paraId="743BEFD4" w14:textId="77777777" w:rsidR="000050C9" w:rsidRDefault="000050C9" w:rsidP="00831DAF">
      <w:pPr>
        <w:pStyle w:val="NormalWeb"/>
        <w:spacing w:line="360" w:lineRule="auto"/>
        <w:ind w:firstLine="360"/>
        <w:jc w:val="both"/>
      </w:pPr>
      <w:r>
        <w:lastRenderedPageBreak/>
        <w:t>O serviço compreende as operações de carga, manobra e descarga de agregados ou solos em caminhão basculante com capacidade nominal de 12 m³, utilizando carregadeira mecânica adequada ao tipo de material.</w:t>
      </w:r>
    </w:p>
    <w:p w14:paraId="493D26B3" w14:textId="77777777" w:rsidR="000050C9" w:rsidRDefault="000050C9" w:rsidP="007164C3">
      <w:pPr>
        <w:pStyle w:val="Ttulo1"/>
      </w:pPr>
      <w:r w:rsidRPr="00E02858">
        <w:t>Transporte com caminhão basculante de 6 m³ - rodovia em leito natural</w:t>
      </w:r>
      <w:r>
        <w:t>.</w:t>
      </w:r>
    </w:p>
    <w:p w14:paraId="41C69673" w14:textId="5D5DEBDD" w:rsidR="000050C9" w:rsidRPr="000050C9" w:rsidRDefault="000050C9" w:rsidP="00831DAF">
      <w:pPr>
        <w:pStyle w:val="NormalWeb"/>
        <w:spacing w:line="360" w:lineRule="auto"/>
        <w:ind w:firstLine="600"/>
        <w:jc w:val="both"/>
      </w:pPr>
      <w:r>
        <w:t>O serviço compreende o transporte de solos, materiais terrosos, agregados ou resíduos diversos, utilizando caminhão basculante com capacidade nominal de 6 m³, em rodovia ou via de acesso em leito natural, conforme condições locais e determinações do projeto.</w:t>
      </w:r>
    </w:p>
    <w:p w14:paraId="6E7AD121" w14:textId="463A612B" w:rsidR="00E26FDD" w:rsidRDefault="00E26FDD" w:rsidP="007164C3">
      <w:pPr>
        <w:pStyle w:val="Ttulo1"/>
      </w:pPr>
      <w:r w:rsidRPr="00DB147F">
        <w:t>ESCAVAÇÃO HORIZONTAL, INCLUINDO CARGA E DESCARGA EM SOLO DE 1A CATEGORIA COM TRATOR DE ESTEIRAS (125HP/LÂMINA: 2,70M3). AF_07/2020</w:t>
      </w:r>
    </w:p>
    <w:p w14:paraId="07CBF3DC" w14:textId="77777777" w:rsidR="000870F4" w:rsidRDefault="000870F4" w:rsidP="00831DAF">
      <w:pPr>
        <w:pStyle w:val="Default"/>
        <w:spacing w:line="360" w:lineRule="auto"/>
        <w:jc w:val="both"/>
        <w:rPr>
          <w:rFonts w:ascii="Times New Roman" w:hAnsi="Times New Roman" w:cs="Times New Roman"/>
        </w:rPr>
      </w:pPr>
      <w:r>
        <w:rPr>
          <w:rFonts w:ascii="Times New Roman" w:hAnsi="Times New Roman" w:cs="Times New Roman"/>
        </w:rPr>
        <w:t>Trata-se da escavação e carga do material que deverá ser retirado da área a ser pavimentada. Esse material deverá ser transportado para local definido pela secretaria municipal de obras.</w:t>
      </w:r>
    </w:p>
    <w:p w14:paraId="23A974F5" w14:textId="77777777" w:rsidR="00E26FDD" w:rsidRDefault="00E26FDD" w:rsidP="007164C3">
      <w:pPr>
        <w:pStyle w:val="Ttulo1"/>
      </w:pPr>
    </w:p>
    <w:p w14:paraId="79D20717" w14:textId="4998BCAC" w:rsidR="00E26FDD" w:rsidRDefault="00D806F2" w:rsidP="007164C3">
      <w:pPr>
        <w:pStyle w:val="Ttulo1"/>
      </w:pPr>
      <w:r w:rsidRPr="00A1681C">
        <w:t>TRANSPORTE COM CAMINHÃO BASCULANTE DE 10 M³ - RODOVIA EM REVESTIMENTO PRIMÁRIO</w:t>
      </w:r>
    </w:p>
    <w:p w14:paraId="59210E8E" w14:textId="1315C5D0" w:rsidR="000870F4" w:rsidRPr="00CF6D0D" w:rsidRDefault="000870F4" w:rsidP="00831DAF">
      <w:pPr>
        <w:pStyle w:val="Default"/>
        <w:spacing w:line="360" w:lineRule="auto"/>
        <w:jc w:val="both"/>
        <w:rPr>
          <w:rFonts w:ascii="Times New Roman" w:hAnsi="Times New Roman" w:cs="Times New Roman"/>
        </w:rPr>
      </w:pPr>
      <w:r w:rsidRPr="00CF6D0D">
        <w:rPr>
          <w:rFonts w:ascii="Times New Roman" w:hAnsi="Times New Roman" w:cs="Times New Roman"/>
        </w:rPr>
        <w:t>Trata-se do transporte do material (</w:t>
      </w:r>
      <w:r>
        <w:rPr>
          <w:rFonts w:ascii="Times New Roman" w:hAnsi="Times New Roman" w:cs="Times New Roman"/>
        </w:rPr>
        <w:t>bota fora) que será retirado da área a ser pavimentada</w:t>
      </w:r>
      <w:r w:rsidRPr="00CF6D0D">
        <w:rPr>
          <w:rFonts w:ascii="Times New Roman" w:hAnsi="Times New Roman" w:cs="Times New Roman"/>
        </w:rPr>
        <w:t xml:space="preserve">. </w:t>
      </w:r>
      <w:r>
        <w:rPr>
          <w:rFonts w:ascii="Times New Roman" w:hAnsi="Times New Roman" w:cs="Times New Roman"/>
        </w:rPr>
        <w:t>O transporte desse material deverá ser até local definido pela secretaria municipal de obras.</w:t>
      </w:r>
    </w:p>
    <w:p w14:paraId="46A0C4B0" w14:textId="77777777" w:rsidR="00E26FDD" w:rsidRDefault="00E26FDD" w:rsidP="00831DAF">
      <w:pPr>
        <w:spacing w:after="0" w:line="360" w:lineRule="auto"/>
      </w:pPr>
    </w:p>
    <w:p w14:paraId="298F56D5" w14:textId="6D0376B9" w:rsidR="00E26FDD" w:rsidRDefault="00E26FDD" w:rsidP="007164C3">
      <w:pPr>
        <w:pStyle w:val="Ttulo1"/>
      </w:pPr>
      <w:r w:rsidRPr="00DB147F">
        <w:t>EXECUÇÃO E COMPACTAÇÃO DE ATERRO COM SOLO PREDOMINANTEMENTE ARGILOSO - EXCLUSIVE SOLO, ESCAVAÇÃO, CARGA E TRANSPORTE. AF_11/2019</w:t>
      </w:r>
    </w:p>
    <w:p w14:paraId="097251CB" w14:textId="7D31977E" w:rsidR="00E26FDD" w:rsidRDefault="001C05A2" w:rsidP="00831DAF">
      <w:pPr>
        <w:pStyle w:val="PargrafodaLista"/>
        <w:spacing w:after="0" w:line="360" w:lineRule="auto"/>
        <w:ind w:left="0"/>
        <w:jc w:val="both"/>
        <w:rPr>
          <w:rFonts w:cs="Times New Roman"/>
          <w:sz w:val="24"/>
          <w:szCs w:val="24"/>
        </w:rPr>
      </w:pPr>
      <w:r w:rsidRPr="001C05A2">
        <w:rPr>
          <w:rFonts w:cs="Times New Roman"/>
          <w:sz w:val="24"/>
          <w:szCs w:val="24"/>
        </w:rPr>
        <w:t>O espalhamento com motoniveladora deve ser feito logo após o material ser colocado na pista com caminhão, em camadas ou leiras, em seguida ao espalhamento o material umedecido deverá ser compactado, por meio de rolo pé de carneiro vibratório ou outros equipamentos que atendam às necessidades do teste CBR, compatível com as normas do DER. O fornecimento do material será por conta da Prefeitura Municipal de Perdizes.</w:t>
      </w:r>
    </w:p>
    <w:p w14:paraId="2EB060F5" w14:textId="77777777" w:rsidR="001C05A2" w:rsidRDefault="001C05A2" w:rsidP="00831DAF">
      <w:pPr>
        <w:pStyle w:val="PargrafodaLista"/>
        <w:spacing w:after="0" w:line="360" w:lineRule="auto"/>
        <w:ind w:left="0"/>
        <w:jc w:val="both"/>
        <w:rPr>
          <w:sz w:val="24"/>
          <w:szCs w:val="24"/>
        </w:rPr>
      </w:pPr>
    </w:p>
    <w:p w14:paraId="3B6FD79A" w14:textId="77777777" w:rsidR="00831DAF" w:rsidRDefault="00831DAF" w:rsidP="00831DAF">
      <w:pPr>
        <w:pStyle w:val="PargrafodaLista"/>
        <w:spacing w:after="0" w:line="360" w:lineRule="auto"/>
        <w:ind w:left="0"/>
        <w:jc w:val="both"/>
        <w:rPr>
          <w:sz w:val="24"/>
          <w:szCs w:val="24"/>
        </w:rPr>
      </w:pPr>
    </w:p>
    <w:p w14:paraId="739485CF" w14:textId="77777777" w:rsidR="00831DAF" w:rsidRDefault="00831DAF" w:rsidP="00831DAF">
      <w:pPr>
        <w:pStyle w:val="PargrafodaLista"/>
        <w:spacing w:after="0" w:line="360" w:lineRule="auto"/>
        <w:ind w:left="0"/>
        <w:jc w:val="both"/>
        <w:rPr>
          <w:sz w:val="24"/>
          <w:szCs w:val="24"/>
        </w:rPr>
      </w:pPr>
    </w:p>
    <w:p w14:paraId="1FA62D35" w14:textId="77777777" w:rsidR="00831DAF" w:rsidRPr="001C05A2" w:rsidRDefault="00831DAF" w:rsidP="00831DAF">
      <w:pPr>
        <w:pStyle w:val="PargrafodaLista"/>
        <w:spacing w:after="0" w:line="360" w:lineRule="auto"/>
        <w:ind w:left="0"/>
        <w:jc w:val="both"/>
        <w:rPr>
          <w:sz w:val="24"/>
          <w:szCs w:val="24"/>
        </w:rPr>
      </w:pPr>
    </w:p>
    <w:p w14:paraId="1DF12F03" w14:textId="29CDDB86" w:rsidR="00E26FDD" w:rsidRDefault="00E26FDD" w:rsidP="007164C3">
      <w:pPr>
        <w:pStyle w:val="Ttulo1"/>
      </w:pPr>
      <w:r w:rsidRPr="00DB147F">
        <w:lastRenderedPageBreak/>
        <w:t>REGULARIZAÇÃO D</w:t>
      </w:r>
      <w:r w:rsidR="00D806F2">
        <w:t>O</w:t>
      </w:r>
      <w:r w:rsidRPr="00DB147F">
        <w:t xml:space="preserve"> SUBLEITO</w:t>
      </w:r>
    </w:p>
    <w:p w14:paraId="3F8FD0E2" w14:textId="77777777" w:rsidR="000870F4" w:rsidRPr="00CF6D0D" w:rsidRDefault="000870F4" w:rsidP="00831DAF">
      <w:pPr>
        <w:pStyle w:val="Default"/>
        <w:spacing w:line="360" w:lineRule="auto"/>
        <w:jc w:val="both"/>
        <w:rPr>
          <w:rFonts w:ascii="Times New Roman" w:hAnsi="Times New Roman" w:cs="Times New Roman"/>
        </w:rPr>
      </w:pPr>
      <w:r w:rsidRPr="00CF6D0D">
        <w:rPr>
          <w:rFonts w:ascii="Times New Roman" w:hAnsi="Times New Roman" w:cs="Times New Roman"/>
        </w:rPr>
        <w:t xml:space="preserve">Trata-se dos serviços de preparação do subleito com a utilização das máquinas: trator com grade, caminhão pipa, rolo pé de carneiro e </w:t>
      </w:r>
      <w:r>
        <w:rPr>
          <w:rFonts w:ascii="Times New Roman" w:hAnsi="Times New Roman" w:cs="Times New Roman"/>
        </w:rPr>
        <w:t>motoniveladora</w:t>
      </w:r>
      <w:r w:rsidRPr="00CF6D0D">
        <w:rPr>
          <w:rFonts w:ascii="Times New Roman" w:hAnsi="Times New Roman" w:cs="Times New Roman"/>
        </w:rPr>
        <w:t xml:space="preserve"> até atingir a compactação necessária dos </w:t>
      </w:r>
      <w:r>
        <w:rPr>
          <w:rFonts w:ascii="Times New Roman" w:hAnsi="Times New Roman" w:cs="Times New Roman"/>
        </w:rPr>
        <w:t>20cm</w:t>
      </w:r>
      <w:r w:rsidRPr="00CF6D0D">
        <w:rPr>
          <w:rFonts w:ascii="Times New Roman" w:hAnsi="Times New Roman" w:cs="Times New Roman"/>
        </w:rPr>
        <w:t xml:space="preserve"> do subleito.</w:t>
      </w:r>
    </w:p>
    <w:p w14:paraId="6F3A580D" w14:textId="77777777" w:rsidR="00E26FDD" w:rsidRDefault="00E26FDD" w:rsidP="00831DAF">
      <w:pPr>
        <w:spacing w:after="0" w:line="360" w:lineRule="auto"/>
      </w:pPr>
    </w:p>
    <w:p w14:paraId="33E1BF6B" w14:textId="6A53E04C" w:rsidR="00E26FDD" w:rsidRDefault="00E26FDD" w:rsidP="007164C3">
      <w:pPr>
        <w:pStyle w:val="Ttulo1"/>
      </w:pPr>
      <w:r w:rsidRPr="00DB147F">
        <w:t>CASCALHO DE CAVA</w:t>
      </w:r>
    </w:p>
    <w:p w14:paraId="1988294A" w14:textId="4F1DF64E" w:rsidR="000870F4" w:rsidRDefault="000870F4" w:rsidP="00831DAF">
      <w:pPr>
        <w:spacing w:after="0" w:line="360" w:lineRule="auto"/>
        <w:jc w:val="both"/>
        <w:rPr>
          <w:rFonts w:eastAsia="Times New Roman" w:cs="Times New Roman"/>
          <w:sz w:val="24"/>
          <w:szCs w:val="24"/>
          <w:lang w:eastAsia="pt-BR"/>
        </w:rPr>
      </w:pPr>
      <w:r>
        <w:rPr>
          <w:rFonts w:eastAsia="Times New Roman" w:cs="Times New Roman"/>
          <w:sz w:val="24"/>
          <w:szCs w:val="24"/>
          <w:lang w:eastAsia="pt-BR"/>
        </w:rPr>
        <w:t>O cascalho a ser utilizado na pavimentação no Trecho 02, Antinha, deverá ser fornecido pela empresa contratada, deverá ser cascalho de boa qualidade, com retirada, escavação e lançamento. Já o cascalho utilizado no Trecho 01, Macega, será fornecido pela prefeitura.</w:t>
      </w:r>
    </w:p>
    <w:p w14:paraId="3F9A86ED" w14:textId="77777777" w:rsidR="00E26FDD" w:rsidRDefault="00E26FDD" w:rsidP="00831DAF">
      <w:pPr>
        <w:pStyle w:val="PargrafodaLista"/>
        <w:spacing w:after="0" w:line="360" w:lineRule="auto"/>
      </w:pPr>
    </w:p>
    <w:p w14:paraId="273C7A19" w14:textId="0C41C86A" w:rsidR="00E26FDD" w:rsidRDefault="00D806F2" w:rsidP="007164C3">
      <w:pPr>
        <w:pStyle w:val="Ttulo1"/>
      </w:pPr>
      <w:r w:rsidRPr="00A1681C">
        <w:t>TRANSPORTE COM CAMINHÃO BASCULANTE DE 10 M³ - RODOVIA EM REVESTIMENTO PRIMÁRIO</w:t>
      </w:r>
    </w:p>
    <w:p w14:paraId="4A285CE8" w14:textId="613B1A02" w:rsidR="00E26FDD" w:rsidRDefault="000870F4" w:rsidP="00831DAF">
      <w:pPr>
        <w:pStyle w:val="Default"/>
        <w:spacing w:line="360" w:lineRule="auto"/>
        <w:jc w:val="both"/>
        <w:rPr>
          <w:rFonts w:ascii="Times New Roman" w:hAnsi="Times New Roman" w:cs="Times New Roman"/>
        </w:rPr>
      </w:pPr>
      <w:r w:rsidRPr="00CF6D0D">
        <w:rPr>
          <w:rFonts w:ascii="Times New Roman" w:hAnsi="Times New Roman" w:cs="Times New Roman"/>
        </w:rPr>
        <w:t xml:space="preserve">Trata-se do transporte do material (cascalho) necessário para execução da base. Foi considerado para este item DMT de </w:t>
      </w:r>
      <w:r>
        <w:rPr>
          <w:rFonts w:ascii="Times New Roman" w:hAnsi="Times New Roman" w:cs="Times New Roman"/>
        </w:rPr>
        <w:t>15</w:t>
      </w:r>
      <w:r w:rsidR="002F7C16">
        <w:rPr>
          <w:rFonts w:ascii="Times New Roman" w:hAnsi="Times New Roman" w:cs="Times New Roman"/>
        </w:rPr>
        <w:t xml:space="preserve">,4 </w:t>
      </w:r>
      <w:r w:rsidRPr="00CF6D0D">
        <w:rPr>
          <w:rFonts w:ascii="Times New Roman" w:hAnsi="Times New Roman" w:cs="Times New Roman"/>
        </w:rPr>
        <w:t>km</w:t>
      </w:r>
      <w:r w:rsidR="002F7C16">
        <w:rPr>
          <w:rFonts w:ascii="Times New Roman" w:hAnsi="Times New Roman" w:cs="Times New Roman"/>
        </w:rPr>
        <w:t>, para o cascalho fornecido pela prefeitura para execução de base e sub base no Trecho 01, Macega, e DMT de 6,7 km, para o cascalho adquirido pela empresa para execução de base e sub base no Trecho 02, Antinha, foi considerado esse DMT por ser a Jazida mais próxima do local da obra</w:t>
      </w:r>
      <w:r w:rsidRPr="00CF6D0D">
        <w:rPr>
          <w:rFonts w:ascii="Times New Roman" w:hAnsi="Times New Roman" w:cs="Times New Roman"/>
        </w:rPr>
        <w:t xml:space="preserve">. </w:t>
      </w:r>
    </w:p>
    <w:p w14:paraId="70994033" w14:textId="77777777" w:rsidR="00945CCA" w:rsidRPr="00BA3807" w:rsidRDefault="00945CCA" w:rsidP="00831DAF">
      <w:pPr>
        <w:pStyle w:val="Default"/>
        <w:spacing w:line="360" w:lineRule="auto"/>
        <w:jc w:val="both"/>
        <w:rPr>
          <w:rFonts w:ascii="Times New Roman" w:hAnsi="Times New Roman" w:cs="Times New Roman"/>
        </w:rPr>
      </w:pPr>
    </w:p>
    <w:p w14:paraId="47230AED" w14:textId="0DD52D5E" w:rsidR="00BA3807" w:rsidRDefault="00D806F2" w:rsidP="007164C3">
      <w:pPr>
        <w:pStyle w:val="Ttulo1"/>
      </w:pPr>
      <w:r w:rsidRPr="00EA3323">
        <w:t>BASE DE SOLO ESTABILIZADO GRANULOMETRICAMENTE SEM MISTURA COM MATERIAL DE JAZIDA</w:t>
      </w:r>
    </w:p>
    <w:p w14:paraId="0A3F86E8" w14:textId="3457713B" w:rsidR="002F7C16" w:rsidRDefault="002F7C16" w:rsidP="00831DAF">
      <w:pPr>
        <w:pStyle w:val="Default"/>
        <w:spacing w:line="360" w:lineRule="auto"/>
        <w:jc w:val="both"/>
        <w:rPr>
          <w:rFonts w:ascii="Times New Roman" w:hAnsi="Times New Roman" w:cs="Times New Roman"/>
        </w:rPr>
      </w:pPr>
      <w:r w:rsidRPr="00CF6D0D">
        <w:rPr>
          <w:rFonts w:ascii="Times New Roman" w:hAnsi="Times New Roman" w:cs="Times New Roman"/>
        </w:rPr>
        <w:t xml:space="preserve">Trata-se dos serviços de escavação para retirada de cascalho a ser utilizado na base para receber o pavimento. São designadas bases de cascalho com espessura de </w:t>
      </w:r>
      <w:r>
        <w:rPr>
          <w:rFonts w:ascii="Times New Roman" w:hAnsi="Times New Roman" w:cs="Times New Roman"/>
        </w:rPr>
        <w:t>15</w:t>
      </w:r>
      <w:r w:rsidRPr="00CF6D0D">
        <w:rPr>
          <w:rFonts w:ascii="Times New Roman" w:hAnsi="Times New Roman" w:cs="Times New Roman"/>
        </w:rPr>
        <w:t xml:space="preserve"> cm, proveniente da jazida “Cascalheira”. O espalhamento com motoniveladora deve ser feito logo após o material ser colocado na pista com caminhão, em camadas ou leiras, em seguida o espalhamento o cascalho umedecido deverá ser compactado, por meio de rolo pé de carneiro vibratório ou outros equipamentos que atendam às necessidades do teste CBR, compatível com as normas do DER.</w:t>
      </w:r>
    </w:p>
    <w:p w14:paraId="0E3F1410" w14:textId="77777777" w:rsidR="00E26FDD" w:rsidRDefault="00E26FDD" w:rsidP="00831DAF">
      <w:pPr>
        <w:spacing w:after="0" w:line="360" w:lineRule="auto"/>
      </w:pPr>
    </w:p>
    <w:p w14:paraId="5CAE395F" w14:textId="3CFD0B4F" w:rsidR="00E26FDD" w:rsidRDefault="00D806F2" w:rsidP="007164C3">
      <w:pPr>
        <w:pStyle w:val="Ttulo1"/>
      </w:pPr>
      <w:r>
        <w:t xml:space="preserve">SUB </w:t>
      </w:r>
      <w:r w:rsidRPr="00EA3323">
        <w:t>BASE DE SOLO ESTABILIZADO GRANULOMETRICAMENTE SEM MISTURA COM MATERIAL DE JAZIDA</w:t>
      </w:r>
      <w:r>
        <w:t xml:space="preserve"> </w:t>
      </w:r>
    </w:p>
    <w:p w14:paraId="205634F9" w14:textId="25759955" w:rsidR="002F7C16" w:rsidRDefault="002F7C16" w:rsidP="00831DAF">
      <w:pPr>
        <w:pStyle w:val="Default"/>
        <w:spacing w:line="360" w:lineRule="auto"/>
        <w:jc w:val="both"/>
        <w:rPr>
          <w:rFonts w:ascii="Times New Roman" w:hAnsi="Times New Roman" w:cs="Times New Roman"/>
        </w:rPr>
      </w:pPr>
      <w:r w:rsidRPr="00CF6D0D">
        <w:rPr>
          <w:rFonts w:ascii="Times New Roman" w:hAnsi="Times New Roman" w:cs="Times New Roman"/>
        </w:rPr>
        <w:t xml:space="preserve">Trata-se dos serviços de escavação para retirada de cascalho a ser utilizado na </w:t>
      </w:r>
      <w:r>
        <w:rPr>
          <w:rFonts w:ascii="Times New Roman" w:hAnsi="Times New Roman" w:cs="Times New Roman"/>
        </w:rPr>
        <w:t xml:space="preserve">sub </w:t>
      </w:r>
      <w:r w:rsidRPr="00CF6D0D">
        <w:rPr>
          <w:rFonts w:ascii="Times New Roman" w:hAnsi="Times New Roman" w:cs="Times New Roman"/>
        </w:rPr>
        <w:t xml:space="preserve">base para receber o pavimento. São designadas </w:t>
      </w:r>
      <w:r>
        <w:rPr>
          <w:rFonts w:ascii="Times New Roman" w:hAnsi="Times New Roman" w:cs="Times New Roman"/>
        </w:rPr>
        <w:t xml:space="preserve">sub </w:t>
      </w:r>
      <w:r w:rsidRPr="00CF6D0D">
        <w:rPr>
          <w:rFonts w:ascii="Times New Roman" w:hAnsi="Times New Roman" w:cs="Times New Roman"/>
        </w:rPr>
        <w:t xml:space="preserve">bases de cascalho com espessura de </w:t>
      </w:r>
      <w:r>
        <w:rPr>
          <w:rFonts w:ascii="Times New Roman" w:hAnsi="Times New Roman" w:cs="Times New Roman"/>
        </w:rPr>
        <w:t>15</w:t>
      </w:r>
      <w:r w:rsidRPr="00CF6D0D">
        <w:rPr>
          <w:rFonts w:ascii="Times New Roman" w:hAnsi="Times New Roman" w:cs="Times New Roman"/>
        </w:rPr>
        <w:t xml:space="preserve"> cm, proveniente da jazida “Cascalheira”. O espalhamento com motoniveladora deve ser feito logo </w:t>
      </w:r>
      <w:r w:rsidRPr="00CF6D0D">
        <w:rPr>
          <w:rFonts w:ascii="Times New Roman" w:hAnsi="Times New Roman" w:cs="Times New Roman"/>
        </w:rPr>
        <w:lastRenderedPageBreak/>
        <w:t>após o material ser colocado na pista com caminhão, em camadas ou leiras, em seguida o espalhamento o cascalho umedecido deverá ser compactado, por meio de rolo pé de carneiro vibratório ou outros equipamentos que atendam às necessidades do teste CBR, compatível com as normas do DER.</w:t>
      </w:r>
    </w:p>
    <w:p w14:paraId="32A273AC" w14:textId="77777777" w:rsidR="000050C9" w:rsidRDefault="000050C9" w:rsidP="00831DAF">
      <w:pPr>
        <w:pStyle w:val="Default"/>
        <w:spacing w:line="360" w:lineRule="auto"/>
        <w:jc w:val="both"/>
        <w:rPr>
          <w:rFonts w:ascii="Times New Roman" w:hAnsi="Times New Roman" w:cs="Times New Roman"/>
        </w:rPr>
      </w:pPr>
    </w:p>
    <w:p w14:paraId="3ACBA16E" w14:textId="45896482" w:rsidR="00E26FDD" w:rsidRDefault="000050C9" w:rsidP="007164C3">
      <w:pPr>
        <w:pStyle w:val="Ttulo1"/>
      </w:pPr>
      <w:r>
        <w:t xml:space="preserve">PAVIMENTAÇÃO </w:t>
      </w:r>
    </w:p>
    <w:p w14:paraId="2DE8981B" w14:textId="74B144A1" w:rsidR="00D806F2" w:rsidRDefault="00E26FDD" w:rsidP="007164C3">
      <w:pPr>
        <w:pStyle w:val="Ttulo1"/>
      </w:pPr>
      <w:r w:rsidRPr="00DB147F">
        <w:t>PINTURA DE LIGAÇÃO</w:t>
      </w:r>
    </w:p>
    <w:p w14:paraId="78F6B029" w14:textId="77777777" w:rsidR="00D806F2" w:rsidRPr="00CF6D0D" w:rsidRDefault="00D806F2" w:rsidP="00831DAF">
      <w:pPr>
        <w:pStyle w:val="Default"/>
        <w:spacing w:line="360" w:lineRule="auto"/>
        <w:jc w:val="both"/>
        <w:rPr>
          <w:rFonts w:ascii="Times New Roman" w:hAnsi="Times New Roman" w:cs="Times New Roman"/>
        </w:rPr>
      </w:pPr>
      <w:r w:rsidRPr="00CF6D0D">
        <w:rPr>
          <w:rFonts w:ascii="Times New Roman" w:hAnsi="Times New Roman" w:cs="Times New Roman"/>
        </w:rPr>
        <w:t xml:space="preserve">Trata-se de uma pintura com material betuminoso com função de ligante entre a superfície imprimada e o material betuminoso. </w:t>
      </w:r>
    </w:p>
    <w:p w14:paraId="2AD11759" w14:textId="77777777" w:rsidR="00D806F2" w:rsidRPr="00CF6D0D" w:rsidRDefault="00D806F2" w:rsidP="00831DAF">
      <w:pPr>
        <w:pStyle w:val="Default"/>
        <w:spacing w:line="360" w:lineRule="auto"/>
        <w:jc w:val="both"/>
        <w:rPr>
          <w:rFonts w:ascii="Times New Roman" w:hAnsi="Times New Roman" w:cs="Times New Roman"/>
        </w:rPr>
      </w:pPr>
      <w:r w:rsidRPr="00CF6D0D">
        <w:rPr>
          <w:rFonts w:ascii="Times New Roman" w:hAnsi="Times New Roman" w:cs="Times New Roman"/>
        </w:rPr>
        <w:t xml:space="preserve">O banho de ligação deve ser executado com caminhão espargidor, devidamente aquecido, sendo a temperatura máxima de aplicação de 60 ºC. </w:t>
      </w:r>
    </w:p>
    <w:p w14:paraId="32796DF3" w14:textId="77777777" w:rsidR="00D806F2" w:rsidRDefault="00D806F2" w:rsidP="00831DAF">
      <w:pPr>
        <w:pStyle w:val="Default"/>
        <w:spacing w:line="360" w:lineRule="auto"/>
        <w:jc w:val="both"/>
        <w:rPr>
          <w:rFonts w:ascii="Times New Roman" w:hAnsi="Times New Roman" w:cs="Times New Roman"/>
        </w:rPr>
      </w:pPr>
      <w:r w:rsidRPr="00CF6D0D">
        <w:rPr>
          <w:rFonts w:ascii="Times New Roman" w:hAnsi="Times New Roman" w:cs="Times New Roman"/>
        </w:rPr>
        <w:t>Após o banho de ligação, deve ser verificado se a aplicação atingiu toda a superfície a ser pavimentada, caso contrário, refazer o processo.</w:t>
      </w:r>
    </w:p>
    <w:p w14:paraId="24AE3F51" w14:textId="77777777" w:rsidR="00D806F2" w:rsidRDefault="00D806F2" w:rsidP="007164C3">
      <w:pPr>
        <w:pStyle w:val="Ttulo1"/>
      </w:pPr>
    </w:p>
    <w:p w14:paraId="6F69260C" w14:textId="010EE8C0" w:rsidR="00E26FDD" w:rsidRDefault="00D806F2" w:rsidP="007164C3">
      <w:pPr>
        <w:pStyle w:val="Ttulo1"/>
      </w:pPr>
      <w:r w:rsidRPr="007C0393">
        <w:t>EMULSÃO ASFÁLTICA - RR-1C</w:t>
      </w:r>
    </w:p>
    <w:p w14:paraId="76129D49" w14:textId="5C21E4A1" w:rsidR="002F7C16" w:rsidRPr="00CF6D0D" w:rsidRDefault="002F7C16" w:rsidP="00831DAF">
      <w:pPr>
        <w:pStyle w:val="Default"/>
        <w:spacing w:line="360" w:lineRule="auto"/>
        <w:jc w:val="both"/>
        <w:rPr>
          <w:rFonts w:ascii="Times New Roman" w:hAnsi="Times New Roman" w:cs="Times New Roman"/>
        </w:rPr>
      </w:pPr>
      <w:r w:rsidRPr="00CF6D0D">
        <w:rPr>
          <w:rFonts w:ascii="Times New Roman" w:hAnsi="Times New Roman" w:cs="Times New Roman"/>
        </w:rPr>
        <w:t>Trata-se d</w:t>
      </w:r>
      <w:r w:rsidR="00D806F2">
        <w:rPr>
          <w:rFonts w:ascii="Times New Roman" w:hAnsi="Times New Roman" w:cs="Times New Roman"/>
        </w:rPr>
        <w:t>o</w:t>
      </w:r>
      <w:r w:rsidRPr="00CF6D0D">
        <w:rPr>
          <w:rFonts w:ascii="Times New Roman" w:hAnsi="Times New Roman" w:cs="Times New Roman"/>
        </w:rPr>
        <w:t xml:space="preserve"> material betuminoso com função de ligante entre a superfície imprimada e o material betuminoso</w:t>
      </w:r>
      <w:r w:rsidR="00D806F2">
        <w:rPr>
          <w:rFonts w:ascii="Times New Roman" w:hAnsi="Times New Roman" w:cs="Times New Roman"/>
        </w:rPr>
        <w:t xml:space="preserve"> (CBUQ), a ser utilizado na pintura de ligação.</w:t>
      </w:r>
    </w:p>
    <w:p w14:paraId="4F09864D" w14:textId="77777777" w:rsidR="00945CCA" w:rsidRDefault="00945CCA" w:rsidP="00831DAF">
      <w:pPr>
        <w:spacing w:after="0" w:line="360" w:lineRule="auto"/>
      </w:pPr>
    </w:p>
    <w:p w14:paraId="4FDC8A87" w14:textId="4DD2C17B" w:rsidR="00D806F2" w:rsidRDefault="00E26FDD" w:rsidP="007164C3">
      <w:pPr>
        <w:pStyle w:val="Ttulo1"/>
      </w:pPr>
      <w:r w:rsidRPr="00DB147F">
        <w:t>IMPRIMAÇÃO</w:t>
      </w:r>
      <w:r w:rsidR="00D806F2">
        <w:t xml:space="preserve"> COM EMULSÃO ASFÁLTICA</w:t>
      </w:r>
    </w:p>
    <w:p w14:paraId="406AF2DB" w14:textId="77777777" w:rsidR="00D806F2" w:rsidRDefault="00D806F2" w:rsidP="00831DAF">
      <w:pPr>
        <w:spacing w:after="0" w:line="360" w:lineRule="auto"/>
        <w:jc w:val="both"/>
        <w:rPr>
          <w:rFonts w:cs="Times New Roman"/>
          <w:sz w:val="24"/>
          <w:szCs w:val="24"/>
        </w:rPr>
      </w:pPr>
      <w:r w:rsidRPr="00CF6D0D">
        <w:rPr>
          <w:rFonts w:cs="Times New Roman"/>
          <w:sz w:val="24"/>
          <w:szCs w:val="24"/>
        </w:rPr>
        <w:t>Imprimação é uma pintura de material betuminoso aplicada sobre a superfície da base exclusivamente antes da execução de um revestimento betuminoso qualquer, com objetivo de promover a impermeabilização da base. A área a ser imprimada deve se encontrar ligeiramente umedecida. A imprimação será realizada com caminhão espargidor, devidamente calibrado para execução dos serviços, o tráfego sobre as áreas imprimidas só deverá ser permitido depois de decorridas no mínimo 24 horas de sua aplicação e quando estiver convenientemente curado. A imprimação será executada com CM –30 na taxa de 1,2 kg/m2.</w:t>
      </w:r>
    </w:p>
    <w:p w14:paraId="5C072455" w14:textId="77777777" w:rsidR="00D806F2" w:rsidRDefault="00D806F2" w:rsidP="007164C3">
      <w:pPr>
        <w:pStyle w:val="Ttulo1"/>
      </w:pPr>
    </w:p>
    <w:p w14:paraId="75160842" w14:textId="0508216C" w:rsidR="00D806F2" w:rsidRDefault="00D806F2" w:rsidP="007164C3">
      <w:pPr>
        <w:pStyle w:val="Ttulo1"/>
      </w:pPr>
      <w:r w:rsidRPr="007C0393">
        <w:t>EMULSÃO ASFÁLTICA PARA IMPRIMAÇÃO</w:t>
      </w:r>
    </w:p>
    <w:p w14:paraId="2055B6CA" w14:textId="5D596200" w:rsidR="002F7C16" w:rsidRDefault="00D806F2" w:rsidP="00831DAF">
      <w:pPr>
        <w:spacing w:after="0" w:line="360" w:lineRule="auto"/>
        <w:jc w:val="both"/>
        <w:rPr>
          <w:rFonts w:cs="Times New Roman"/>
          <w:sz w:val="24"/>
          <w:szCs w:val="24"/>
        </w:rPr>
      </w:pPr>
      <w:r>
        <w:rPr>
          <w:rFonts w:cs="Times New Roman"/>
          <w:sz w:val="24"/>
          <w:szCs w:val="24"/>
        </w:rPr>
        <w:t>M</w:t>
      </w:r>
      <w:r w:rsidR="002F7C16" w:rsidRPr="00CF6D0D">
        <w:rPr>
          <w:rFonts w:cs="Times New Roman"/>
          <w:sz w:val="24"/>
          <w:szCs w:val="24"/>
        </w:rPr>
        <w:t xml:space="preserve">aterial betuminoso </w:t>
      </w:r>
      <w:r>
        <w:rPr>
          <w:rFonts w:cs="Times New Roman"/>
          <w:sz w:val="24"/>
          <w:szCs w:val="24"/>
        </w:rPr>
        <w:t xml:space="preserve">utilizado na imprimação </w:t>
      </w:r>
      <w:r w:rsidR="002F7C16" w:rsidRPr="00CF6D0D">
        <w:rPr>
          <w:rFonts w:cs="Times New Roman"/>
          <w:sz w:val="24"/>
          <w:szCs w:val="24"/>
        </w:rPr>
        <w:t xml:space="preserve">aplicada sobre a superfície da base exclusivamente antes da execução de um revestimento betuminoso qualquer, com objetivo de promover a impermeabilização da base. </w:t>
      </w:r>
    </w:p>
    <w:p w14:paraId="67A4F5F9" w14:textId="77777777" w:rsidR="00E26FDD" w:rsidRDefault="00E26FDD" w:rsidP="00831DAF">
      <w:pPr>
        <w:spacing w:after="0" w:line="360" w:lineRule="auto"/>
      </w:pPr>
    </w:p>
    <w:p w14:paraId="1FA0D99F" w14:textId="0CD77998" w:rsidR="00D806F2" w:rsidRDefault="00D806F2" w:rsidP="007164C3">
      <w:pPr>
        <w:pStyle w:val="Ttulo1"/>
      </w:pPr>
      <w:r w:rsidRPr="00EA3323">
        <w:lastRenderedPageBreak/>
        <w:t>CONCRETO ASFÁLTICO - FAIXA C - AREIA E BRITA COMERCIAIS</w:t>
      </w:r>
    </w:p>
    <w:p w14:paraId="06950B35" w14:textId="77777777" w:rsidR="00D806F2" w:rsidRPr="00CF6D0D" w:rsidRDefault="00D806F2" w:rsidP="00831DAF">
      <w:pPr>
        <w:pStyle w:val="Default"/>
        <w:spacing w:line="360" w:lineRule="auto"/>
        <w:jc w:val="both"/>
        <w:rPr>
          <w:rFonts w:ascii="Times New Roman" w:hAnsi="Times New Roman" w:cs="Times New Roman"/>
        </w:rPr>
      </w:pPr>
      <w:r w:rsidRPr="00CF6D0D">
        <w:rPr>
          <w:rFonts w:ascii="Times New Roman" w:hAnsi="Times New Roman" w:cs="Times New Roman"/>
        </w:rPr>
        <w:t xml:space="preserve">A capa asfáltica será executada em CBUQ (concreto betuminoso a quente), faixa C do DENIT com espessura de </w:t>
      </w:r>
      <w:r>
        <w:rPr>
          <w:rFonts w:ascii="Times New Roman" w:hAnsi="Times New Roman" w:cs="Times New Roman"/>
        </w:rPr>
        <w:t>5,0</w:t>
      </w:r>
      <w:r w:rsidRPr="00CF6D0D">
        <w:rPr>
          <w:rFonts w:ascii="Times New Roman" w:hAnsi="Times New Roman" w:cs="Times New Roman"/>
        </w:rPr>
        <w:t xml:space="preserve">cm, sobre a base devidamente imprimada e curada. </w:t>
      </w:r>
    </w:p>
    <w:p w14:paraId="1EDB9306" w14:textId="77777777" w:rsidR="00D806F2" w:rsidRPr="00CF6D0D" w:rsidRDefault="00D806F2" w:rsidP="00831DAF">
      <w:pPr>
        <w:pStyle w:val="Default"/>
        <w:spacing w:line="360" w:lineRule="auto"/>
        <w:jc w:val="both"/>
        <w:rPr>
          <w:rFonts w:ascii="Times New Roman" w:hAnsi="Times New Roman" w:cs="Times New Roman"/>
        </w:rPr>
      </w:pPr>
      <w:r w:rsidRPr="00CF6D0D">
        <w:rPr>
          <w:rFonts w:ascii="Times New Roman" w:hAnsi="Times New Roman" w:cs="Times New Roman"/>
        </w:rPr>
        <w:t xml:space="preserve">A aplicação da massa asfáltica deverá ser executada com vibro acabadora à uma temperatura entre 130ºC à 160ºC, sendo sua compactação feita com rolos de aço e pneumáticos. </w:t>
      </w:r>
    </w:p>
    <w:p w14:paraId="68A40B71" w14:textId="77777777" w:rsidR="00D806F2" w:rsidRPr="00CF6D0D" w:rsidRDefault="00D806F2" w:rsidP="00831DAF">
      <w:pPr>
        <w:pStyle w:val="Default"/>
        <w:spacing w:line="360" w:lineRule="auto"/>
        <w:jc w:val="both"/>
        <w:rPr>
          <w:rFonts w:ascii="Times New Roman" w:hAnsi="Times New Roman" w:cs="Times New Roman"/>
        </w:rPr>
      </w:pPr>
      <w:r w:rsidRPr="00CF6D0D">
        <w:rPr>
          <w:rFonts w:ascii="Times New Roman" w:hAnsi="Times New Roman" w:cs="Times New Roman"/>
        </w:rPr>
        <w:t xml:space="preserve">Toda a operação deverá estar dentro das normas exigidas, cito especificações gerais para obras rodoviárias do D.N.E.R, principalmente o que tange à temperatura de aplicação, desempeno e compactação. </w:t>
      </w:r>
    </w:p>
    <w:p w14:paraId="7857EC14" w14:textId="77777777" w:rsidR="00D806F2" w:rsidRPr="00E51FEF" w:rsidRDefault="00D806F2" w:rsidP="00831DAF">
      <w:pPr>
        <w:pStyle w:val="Default"/>
        <w:spacing w:line="360" w:lineRule="auto"/>
        <w:jc w:val="both"/>
        <w:rPr>
          <w:rFonts w:ascii="Times New Roman" w:hAnsi="Times New Roman" w:cs="Times New Roman"/>
        </w:rPr>
      </w:pPr>
      <w:r w:rsidRPr="00CF6D0D">
        <w:rPr>
          <w:rFonts w:ascii="Times New Roman" w:hAnsi="Times New Roman" w:cs="Times New Roman"/>
        </w:rPr>
        <w:t>O espalhamento da massa asfáltica deverá ser feito com vibro-acabadora e compactado com equipamento adequado (rolo pneumático e rolo metálico – liso). O revestimento asfáltico só poderá ser iniciado 24 horas depois de imprimada a base.</w:t>
      </w:r>
    </w:p>
    <w:p w14:paraId="029681DD" w14:textId="77777777" w:rsidR="00D806F2" w:rsidRDefault="00D806F2" w:rsidP="007164C3">
      <w:pPr>
        <w:pStyle w:val="Ttulo1"/>
      </w:pPr>
    </w:p>
    <w:p w14:paraId="5E637867" w14:textId="2346BCC1" w:rsidR="00E26FDD" w:rsidRDefault="00BA3807" w:rsidP="007164C3">
      <w:pPr>
        <w:pStyle w:val="Ttulo1"/>
      </w:pPr>
      <w:r w:rsidRPr="0004559A">
        <w:t>TRANSPORTE COM CAMINHÃO BASCULANTE DE 10 M³ - RODOVIA PAVIMENTADA</w:t>
      </w:r>
    </w:p>
    <w:p w14:paraId="1B0EED33" w14:textId="12A67597" w:rsidR="00E26FDD" w:rsidRDefault="002F7C16" w:rsidP="00831DAF">
      <w:pPr>
        <w:pStyle w:val="Default"/>
        <w:spacing w:line="360" w:lineRule="auto"/>
        <w:jc w:val="both"/>
        <w:rPr>
          <w:rFonts w:ascii="Times New Roman" w:hAnsi="Times New Roman" w:cs="Times New Roman"/>
        </w:rPr>
      </w:pPr>
      <w:r w:rsidRPr="00C42BEB">
        <w:rPr>
          <w:rFonts w:ascii="Times New Roman" w:hAnsi="Times New Roman" w:cs="Times New Roman"/>
        </w:rPr>
        <w:t>O material</w:t>
      </w:r>
      <w:r>
        <w:rPr>
          <w:rFonts w:ascii="Times New Roman" w:hAnsi="Times New Roman" w:cs="Times New Roman"/>
        </w:rPr>
        <w:t xml:space="preserve"> (CBUQ)</w:t>
      </w:r>
      <w:r w:rsidRPr="00C42BEB">
        <w:rPr>
          <w:rFonts w:ascii="Times New Roman" w:hAnsi="Times New Roman" w:cs="Times New Roman"/>
        </w:rPr>
        <w:t xml:space="preserve"> deverá ser transportado em </w:t>
      </w:r>
      <w:r>
        <w:rPr>
          <w:rFonts w:ascii="Times New Roman" w:hAnsi="Times New Roman" w:cs="Times New Roman"/>
        </w:rPr>
        <w:t>caminhão basculante</w:t>
      </w:r>
      <w:r w:rsidRPr="00C42BEB">
        <w:rPr>
          <w:rFonts w:ascii="Times New Roman" w:hAnsi="Times New Roman" w:cs="Times New Roman"/>
        </w:rPr>
        <w:t xml:space="preserve">, sendo esse de responsabilidade do contratado, atendendo as normas técnicas exigidas. Foi considerado o DMT de </w:t>
      </w:r>
      <w:r>
        <w:rPr>
          <w:rFonts w:ascii="Times New Roman" w:hAnsi="Times New Roman" w:cs="Times New Roman"/>
        </w:rPr>
        <w:t>48</w:t>
      </w:r>
      <w:r w:rsidRPr="00C42BEB">
        <w:rPr>
          <w:rFonts w:ascii="Times New Roman" w:hAnsi="Times New Roman" w:cs="Times New Roman"/>
        </w:rPr>
        <w:t xml:space="preserve"> km</w:t>
      </w:r>
      <w:r>
        <w:rPr>
          <w:rFonts w:ascii="Times New Roman" w:hAnsi="Times New Roman" w:cs="Times New Roman"/>
        </w:rPr>
        <w:t xml:space="preserve"> para transporte até </w:t>
      </w:r>
      <w:r w:rsidR="00831DAF">
        <w:rPr>
          <w:rFonts w:ascii="Times New Roman" w:hAnsi="Times New Roman" w:cs="Times New Roman"/>
        </w:rPr>
        <w:t>a comunidade da Perdizinha.</w:t>
      </w:r>
    </w:p>
    <w:p w14:paraId="25DB5798" w14:textId="77777777" w:rsidR="00945CCA" w:rsidRDefault="00945CCA" w:rsidP="00831DAF">
      <w:pPr>
        <w:pStyle w:val="Default"/>
        <w:spacing w:line="360" w:lineRule="auto"/>
        <w:jc w:val="both"/>
      </w:pPr>
    </w:p>
    <w:p w14:paraId="3CFF3226" w14:textId="3EAD2891" w:rsidR="00BA3807" w:rsidRDefault="00BA3807" w:rsidP="007164C3">
      <w:pPr>
        <w:pStyle w:val="Ttulo1"/>
      </w:pPr>
      <w:r w:rsidRPr="0004559A">
        <w:t>CARGA, MANOBRA E DESCARGA DE MISTURA BETUMINOSA A QUENTE EM CAMINHÃO BASCULANTE DE 10 M³ - CARGA EM USINA DE ASFALTO 100/140 T/H E DESCARGA EM VIBROACABADORA</w:t>
      </w:r>
    </w:p>
    <w:p w14:paraId="191196BC" w14:textId="1FE72EC8" w:rsidR="00BA3807" w:rsidRPr="00CB2A2E" w:rsidRDefault="00CB2A2E" w:rsidP="007164C3">
      <w:pPr>
        <w:pStyle w:val="Ttulo1"/>
        <w:rPr>
          <w:rFonts w:eastAsiaTheme="minorHAnsi"/>
        </w:rPr>
      </w:pPr>
      <w:r w:rsidRPr="00CB2A2E">
        <w:rPr>
          <w:rFonts w:eastAsiaTheme="minorHAnsi"/>
        </w:rPr>
        <w:t>O serviço compreende o recebimento do CBUQ na moega da usina, o transporte até o local de aplicação e o basculamento na vibroacabadora, incluindo manobras necessárias. </w:t>
      </w:r>
    </w:p>
    <w:p w14:paraId="1FC6D9CD" w14:textId="77777777" w:rsidR="00BA3807" w:rsidRDefault="00BA3807" w:rsidP="007164C3">
      <w:pPr>
        <w:pStyle w:val="Ttulo1"/>
      </w:pPr>
    </w:p>
    <w:p w14:paraId="1636C48B" w14:textId="77777777" w:rsidR="00BA3807" w:rsidRDefault="00BA3807" w:rsidP="007164C3">
      <w:pPr>
        <w:pStyle w:val="Ttulo1"/>
      </w:pPr>
      <w:r w:rsidRPr="0004559A">
        <w:t>TRANSPORTE COM CAMINHÃO TANQUE DE TRANSPORTE DE MATERIAL ASFÁLTICO DE 30000 L, EM VIA URBANA EM REVESTIMENTO PRIMÁRIO (UNIDADE: TXKM). AF_07/2020</w:t>
      </w:r>
    </w:p>
    <w:p w14:paraId="05E0CCF2" w14:textId="0F3D2C45" w:rsidR="00E26FDD" w:rsidRDefault="00BA3807" w:rsidP="007164C3">
      <w:pPr>
        <w:pStyle w:val="Ttulo1"/>
      </w:pPr>
      <w:r w:rsidRPr="00BA3807">
        <w:t>Transporte do material asfáltico para imprimação e para o banho de ligação, da usina até o local da obra.</w:t>
      </w:r>
    </w:p>
    <w:p w14:paraId="389F0480" w14:textId="4D69B09B" w:rsidR="00CB2A2E" w:rsidRDefault="00CB2A2E" w:rsidP="00CB2A2E">
      <w:pPr>
        <w:pStyle w:val="Default"/>
        <w:spacing w:line="276" w:lineRule="auto"/>
        <w:jc w:val="both"/>
        <w:rPr>
          <w:rFonts w:ascii="Times New Roman" w:hAnsi="Times New Roman" w:cs="Times New Roman"/>
        </w:rPr>
      </w:pPr>
    </w:p>
    <w:p w14:paraId="477C7F09" w14:textId="1E823F3D" w:rsidR="00CB2A2E" w:rsidRDefault="00CB2A2E" w:rsidP="007164C3">
      <w:pPr>
        <w:pStyle w:val="Ttulo1"/>
      </w:pPr>
      <w:r w:rsidRPr="0016365E">
        <w:t xml:space="preserve">DEMOLIÇÃO MECANIZADA DE REVESTIMENTO ASFÁLTICO, COM EQUIPAMENTO PNEUMÁTICO, INCLUSIVE AFASTAMENTO E </w:t>
      </w:r>
      <w:r w:rsidRPr="0016365E">
        <w:lastRenderedPageBreak/>
        <w:t>EMPILHAMENTO, EXCLUSIVE TRANSPORTE E RETIRADA DO MATERIAL DEMOLIDO.</w:t>
      </w:r>
    </w:p>
    <w:p w14:paraId="0E2262A0" w14:textId="77777777" w:rsidR="00CB2A2E" w:rsidRPr="00CB2A2E" w:rsidRDefault="00CB2A2E" w:rsidP="00CB2A2E">
      <w:pPr>
        <w:spacing w:line="360" w:lineRule="auto"/>
        <w:ind w:firstLine="360"/>
        <w:jc w:val="both"/>
        <w:rPr>
          <w:rFonts w:cstheme="majorBidi"/>
          <w:sz w:val="24"/>
          <w:szCs w:val="20"/>
        </w:rPr>
      </w:pPr>
      <w:r w:rsidRPr="00CB2A2E">
        <w:rPr>
          <w:rFonts w:cstheme="majorBidi"/>
          <w:sz w:val="24"/>
          <w:szCs w:val="20"/>
        </w:rPr>
        <w:t>A demolição consistirá na remoção do revestimento asfáltico existente através da utilização de equipamentos pneumáticos adequados ao tipo e espessura do pavimento, podendo incluir:</w:t>
      </w:r>
    </w:p>
    <w:p w14:paraId="582E4C3F" w14:textId="77777777" w:rsidR="00CB2A2E" w:rsidRPr="00CB2A2E" w:rsidRDefault="00CB2A2E" w:rsidP="00CB2A2E">
      <w:pPr>
        <w:pStyle w:val="PargrafodaLista"/>
        <w:numPr>
          <w:ilvl w:val="0"/>
          <w:numId w:val="10"/>
        </w:numPr>
        <w:spacing w:after="0" w:line="360" w:lineRule="auto"/>
        <w:jc w:val="both"/>
        <w:rPr>
          <w:rFonts w:cstheme="majorBidi"/>
          <w:sz w:val="24"/>
          <w:szCs w:val="20"/>
        </w:rPr>
      </w:pPr>
      <w:r w:rsidRPr="00CB2A2E">
        <w:rPr>
          <w:rFonts w:cstheme="majorBidi"/>
          <w:sz w:val="24"/>
          <w:szCs w:val="20"/>
        </w:rPr>
        <w:t>Rompedores pneumáticos (martelos rompedores);</w:t>
      </w:r>
    </w:p>
    <w:p w14:paraId="032FE89A" w14:textId="77777777" w:rsidR="00CB2A2E" w:rsidRPr="00CB2A2E" w:rsidRDefault="00CB2A2E" w:rsidP="00CB2A2E">
      <w:pPr>
        <w:pStyle w:val="PargrafodaLista"/>
        <w:numPr>
          <w:ilvl w:val="0"/>
          <w:numId w:val="10"/>
        </w:numPr>
        <w:spacing w:after="0" w:line="360" w:lineRule="auto"/>
        <w:jc w:val="both"/>
        <w:rPr>
          <w:rFonts w:cstheme="majorBidi"/>
          <w:sz w:val="24"/>
          <w:szCs w:val="20"/>
        </w:rPr>
      </w:pPr>
      <w:r w:rsidRPr="00CB2A2E">
        <w:rPr>
          <w:rFonts w:cstheme="majorBidi"/>
          <w:sz w:val="24"/>
          <w:szCs w:val="20"/>
        </w:rPr>
        <w:t>Compressores de ar;</w:t>
      </w:r>
    </w:p>
    <w:p w14:paraId="5FFB1C02" w14:textId="77777777" w:rsidR="00CB2A2E" w:rsidRPr="00CB2A2E" w:rsidRDefault="00CB2A2E" w:rsidP="00CB2A2E">
      <w:pPr>
        <w:pStyle w:val="PargrafodaLista"/>
        <w:numPr>
          <w:ilvl w:val="0"/>
          <w:numId w:val="10"/>
        </w:numPr>
        <w:spacing w:after="0" w:line="360" w:lineRule="auto"/>
        <w:jc w:val="both"/>
        <w:rPr>
          <w:rFonts w:cstheme="majorBidi"/>
          <w:sz w:val="24"/>
          <w:szCs w:val="20"/>
        </w:rPr>
      </w:pPr>
      <w:r w:rsidRPr="00CB2A2E">
        <w:rPr>
          <w:rFonts w:cstheme="majorBidi"/>
          <w:sz w:val="24"/>
          <w:szCs w:val="20"/>
        </w:rPr>
        <w:t>Ferramentas de corte e fratura mecânica conforme necessidade técnica.</w:t>
      </w:r>
    </w:p>
    <w:p w14:paraId="3F6E5E2F" w14:textId="77777777" w:rsidR="00CB2A2E" w:rsidRPr="00CB2A2E" w:rsidRDefault="00CB2A2E" w:rsidP="00CB2A2E">
      <w:pPr>
        <w:spacing w:line="360" w:lineRule="auto"/>
        <w:ind w:firstLine="360"/>
        <w:jc w:val="both"/>
        <w:rPr>
          <w:rFonts w:cstheme="majorBidi"/>
          <w:sz w:val="24"/>
          <w:szCs w:val="20"/>
        </w:rPr>
      </w:pPr>
      <w:r w:rsidRPr="00CB2A2E">
        <w:rPr>
          <w:rFonts w:cstheme="majorBidi"/>
          <w:sz w:val="24"/>
          <w:szCs w:val="20"/>
        </w:rPr>
        <w:t>A operação deverá garantir a completa remoção do revestimento de forma contínua e segura.</w:t>
      </w:r>
    </w:p>
    <w:p w14:paraId="081FF94F" w14:textId="77777777" w:rsidR="00CB2A2E" w:rsidRPr="00CB2A2E" w:rsidRDefault="00CB2A2E" w:rsidP="00CB2A2E">
      <w:pPr>
        <w:spacing w:line="360" w:lineRule="auto"/>
        <w:ind w:firstLine="360"/>
        <w:jc w:val="both"/>
        <w:rPr>
          <w:rFonts w:cstheme="majorBidi"/>
          <w:sz w:val="24"/>
          <w:szCs w:val="20"/>
        </w:rPr>
      </w:pPr>
      <w:r w:rsidRPr="00CB2A2E">
        <w:rPr>
          <w:rFonts w:cstheme="majorBidi"/>
          <w:sz w:val="24"/>
          <w:szCs w:val="20"/>
        </w:rPr>
        <w:t>O material decorrente da demolição deverá ser afastado da área de trabalho, de modo a permitir a continuidade e segurança das operações subsequentes.</w:t>
      </w:r>
    </w:p>
    <w:p w14:paraId="5AFEAC4B" w14:textId="387B01CE" w:rsidR="00CB2A2E" w:rsidRPr="0016365E" w:rsidRDefault="00CB2A2E" w:rsidP="007164C3">
      <w:pPr>
        <w:pStyle w:val="Ttulo1"/>
      </w:pPr>
      <w:r w:rsidRPr="0016365E">
        <w:t>TRANSPORTE COM CAMINHÃO BASCULANTE DE 14 M³ - RODOVIA PAVIMENTADA</w:t>
      </w:r>
      <w:r>
        <w:t>.</w:t>
      </w:r>
    </w:p>
    <w:p w14:paraId="537BAA06" w14:textId="77777777" w:rsidR="00CB2A2E" w:rsidRPr="00CB2A2E" w:rsidRDefault="00CB2A2E" w:rsidP="00CB2A2E">
      <w:pPr>
        <w:spacing w:line="360" w:lineRule="auto"/>
        <w:ind w:firstLine="360"/>
        <w:jc w:val="both"/>
        <w:rPr>
          <w:rFonts w:cstheme="majorBidi"/>
          <w:sz w:val="24"/>
          <w:szCs w:val="20"/>
        </w:rPr>
      </w:pPr>
      <w:r w:rsidRPr="00CB2A2E">
        <w:rPr>
          <w:rFonts w:cstheme="majorBidi"/>
          <w:sz w:val="24"/>
          <w:szCs w:val="20"/>
        </w:rPr>
        <w:t>O material demolido deverá ser transportado em caminhão basculante, sendo esse de responsabilidade do contratado, atendendo as normas técnicas exigidas. Foi considerado o DMT de 5 km para transporte até o local de descarte do material.</w:t>
      </w:r>
    </w:p>
    <w:p w14:paraId="1A0A2292" w14:textId="77777777" w:rsidR="00CB2A2E" w:rsidRDefault="00E26FDD" w:rsidP="007164C3">
      <w:pPr>
        <w:pStyle w:val="Ttulo1"/>
      </w:pPr>
      <w:r w:rsidRPr="00DB147F">
        <w:t>DRENAGEM SUPERFICIAL E PROFUNDA</w:t>
      </w:r>
    </w:p>
    <w:p w14:paraId="4B2D80B6" w14:textId="1D082A49" w:rsidR="00CB2A2E" w:rsidRPr="00CB2A2E" w:rsidRDefault="00A75106" w:rsidP="007164C3">
      <w:pPr>
        <w:pStyle w:val="Ttulo1"/>
      </w:pPr>
      <w:r w:rsidRPr="00CB2A2E">
        <w:t>GUIA (MEIO-FIO) E SARJETA CONJUGADOS DE CONCRETO, MOLDADA IN LOCO EM TRECHO CURVO COM EXTRUSORA, 45 CM BASE (15 CM BASE DA GUIA + 30 CM BASE DA SARJETA) X 22 CM ALTURA. AF_01/2024</w:t>
      </w:r>
    </w:p>
    <w:p w14:paraId="663E44E3" w14:textId="77777777" w:rsidR="00CB2A2E" w:rsidRPr="002C6E69" w:rsidRDefault="00CB2A2E" w:rsidP="00CB2A2E">
      <w:pPr>
        <w:pStyle w:val="Default"/>
        <w:spacing w:line="360" w:lineRule="auto"/>
        <w:ind w:firstLine="600"/>
        <w:jc w:val="both"/>
        <w:rPr>
          <w:rFonts w:ascii="Times New Roman" w:hAnsi="Times New Roman" w:cs="Times New Roman"/>
        </w:rPr>
      </w:pPr>
      <w:r w:rsidRPr="002C6E69">
        <w:rPr>
          <w:rFonts w:ascii="Times New Roman" w:hAnsi="Times New Roman" w:cs="Times New Roman"/>
        </w:rPr>
        <w:t xml:space="preserve">Perfil de concreto moldado "in loco" pelo método de extrusão, de dimensões conforme detalhe no projeto, destinadas para receber as águas superficiais e conduzi-las a um coletor. O assentamento deverá obedecer ao alinhamento e dimensões estabelecidos no projeto. As sarjetas deverão apresentar superfícies lisas, bem como isentas de fendilhamentos. As juntas serão do tipo “seção enfraquecida” c/ espaçamento de </w:t>
      </w:r>
      <w:r>
        <w:rPr>
          <w:rFonts w:ascii="Times New Roman" w:hAnsi="Times New Roman" w:cs="Times New Roman"/>
        </w:rPr>
        <w:t>2</w:t>
      </w:r>
      <w:r w:rsidRPr="002C6E69">
        <w:rPr>
          <w:rFonts w:ascii="Times New Roman" w:hAnsi="Times New Roman" w:cs="Times New Roman"/>
        </w:rPr>
        <w:t xml:space="preserve"> a </w:t>
      </w:r>
      <w:r>
        <w:rPr>
          <w:rFonts w:ascii="Times New Roman" w:hAnsi="Times New Roman" w:cs="Times New Roman"/>
        </w:rPr>
        <w:t>3</w:t>
      </w:r>
      <w:r w:rsidRPr="002C6E69">
        <w:rPr>
          <w:rFonts w:ascii="Times New Roman" w:hAnsi="Times New Roman" w:cs="Times New Roman"/>
        </w:rPr>
        <w:t xml:space="preserve"> metros. </w:t>
      </w:r>
    </w:p>
    <w:p w14:paraId="6B4A2A95" w14:textId="582B6F7E" w:rsidR="00CB2A2E" w:rsidRPr="00CB2A2E" w:rsidRDefault="00A75106" w:rsidP="007164C3">
      <w:pPr>
        <w:pStyle w:val="Ttulo1"/>
      </w:pPr>
      <w:r w:rsidRPr="00CD23E5">
        <w:t>ESCAVAÇÃO MECÂNICA DE VALAS COM PROFUNDIDADE MAIOR QUE 1,5M E MENOR OU IGUAL 3,0M, INCLUSIVE DESCARGA LATERAL, EXCLUSIVE CARGA, TRANSPORTE E DESCARGA</w:t>
      </w:r>
      <w:r>
        <w:t>.</w:t>
      </w:r>
    </w:p>
    <w:p w14:paraId="17508EFE" w14:textId="77777777" w:rsidR="00CB2A2E" w:rsidRPr="00CB2A2E" w:rsidRDefault="00CB2A2E" w:rsidP="00CB2A2E">
      <w:pPr>
        <w:pStyle w:val="Default"/>
        <w:spacing w:line="360" w:lineRule="auto"/>
        <w:ind w:firstLine="600"/>
        <w:jc w:val="both"/>
        <w:rPr>
          <w:rFonts w:ascii="Times New Roman" w:hAnsi="Times New Roman" w:cs="Times New Roman"/>
        </w:rPr>
      </w:pPr>
      <w:r w:rsidRPr="00CB2A2E">
        <w:rPr>
          <w:rFonts w:ascii="Times New Roman" w:hAnsi="Times New Roman" w:cs="Times New Roman"/>
        </w:rPr>
        <w:t>As valas para execução da drenagem pluvial nas vias a serem pavimentadas, deverão ser escavadas de maneira mecânica, nas dimensões necessárias para a mesma, seguindo as normas e diretrizes dos projetos.</w:t>
      </w:r>
    </w:p>
    <w:p w14:paraId="088A594E" w14:textId="77777777" w:rsidR="00CB2A2E" w:rsidRPr="001D2444" w:rsidRDefault="00CB2A2E" w:rsidP="00CB2A2E">
      <w:pPr>
        <w:spacing w:line="276" w:lineRule="auto"/>
      </w:pPr>
    </w:p>
    <w:p w14:paraId="3E90AD33" w14:textId="44731121" w:rsidR="00CB2A2E" w:rsidRPr="00CD23E5" w:rsidRDefault="00A75106" w:rsidP="007164C3">
      <w:pPr>
        <w:pStyle w:val="Ttulo1"/>
      </w:pPr>
      <w:r w:rsidRPr="00CD23E5">
        <w:t>AP</w:t>
      </w:r>
      <w:r w:rsidRPr="00CB2A2E">
        <w:t>ILOAMENTO MANUAL EM FUNDO DE VALA COM SOQUETE, EXCLUSIVE ESCAVAÇÃO</w:t>
      </w:r>
    </w:p>
    <w:p w14:paraId="7C751B21" w14:textId="77777777" w:rsidR="00CB2A2E" w:rsidRPr="00CB2A2E" w:rsidRDefault="00CB2A2E" w:rsidP="00CB2A2E">
      <w:pPr>
        <w:spacing w:line="360" w:lineRule="auto"/>
        <w:ind w:firstLine="708"/>
        <w:jc w:val="both"/>
        <w:rPr>
          <w:sz w:val="24"/>
          <w:szCs w:val="24"/>
        </w:rPr>
      </w:pPr>
      <w:r w:rsidRPr="00CB2A2E">
        <w:rPr>
          <w:sz w:val="24"/>
          <w:szCs w:val="24"/>
        </w:rPr>
        <w:t>Serviço de compactação manual do solo executado no fundo de vala previamente escavada, utilizando soquete manual metálico. O objetivo é garantir a adequada compactação da base para posterior assentamento de tubulações ou execução de estruturas. O apiloamento é realizado em camadas com espessura compatível com o tipo de solo, visando atingir a densidade especificada em projeto ou determinada em campo por ensaio. O serviço não inclui escavação, retirada de material nem transporte de resíduos.</w:t>
      </w:r>
    </w:p>
    <w:p w14:paraId="6D747A63" w14:textId="4F12CF0B" w:rsidR="00CB2A2E" w:rsidRDefault="00A75106" w:rsidP="007164C3">
      <w:pPr>
        <w:pStyle w:val="Ttulo1"/>
      </w:pPr>
      <w:r w:rsidRPr="00BD73C3">
        <w:t xml:space="preserve">TUBO DE CONCRETO SIMPLES, CLASSE </w:t>
      </w:r>
      <w:r>
        <w:t>PS1</w:t>
      </w:r>
      <w:r w:rsidRPr="00BD73C3">
        <w:t>, DIÂMETRO DE 600MM, INCLUSIVE CARGA E DESCARGA MECÂNICA EM CAMINHÃO, ASSENTAMENTO E REJUNTAMENTO, EXCLUSIVE ESCAVAÇÃO E TRANSPORTE</w:t>
      </w:r>
      <w:r>
        <w:t xml:space="preserve"> </w:t>
      </w:r>
    </w:p>
    <w:p w14:paraId="0AE42683" w14:textId="77777777" w:rsidR="00CB2A2E" w:rsidRPr="00CB2A2E" w:rsidRDefault="00CB2A2E" w:rsidP="00CB2A2E">
      <w:pPr>
        <w:spacing w:line="360" w:lineRule="auto"/>
        <w:ind w:firstLine="708"/>
        <w:jc w:val="both"/>
        <w:rPr>
          <w:rFonts w:ascii="Times" w:hAnsi="Times" w:cs="Arial"/>
          <w:sz w:val="24"/>
          <w:szCs w:val="24"/>
        </w:rPr>
      </w:pPr>
      <w:r w:rsidRPr="00CB2A2E">
        <w:rPr>
          <w:rFonts w:ascii="Times" w:hAnsi="Times" w:cs="Arial"/>
          <w:sz w:val="24"/>
          <w:szCs w:val="24"/>
        </w:rPr>
        <w:t xml:space="preserve">O presente memorial descritivo tem por objetivo especificar os serviços referentes ao </w:t>
      </w:r>
      <w:r w:rsidRPr="00CB2A2E">
        <w:rPr>
          <w:rFonts w:ascii="Times" w:hAnsi="Times" w:cs="Arial"/>
          <w:b/>
          <w:bCs/>
          <w:sz w:val="24"/>
          <w:szCs w:val="24"/>
        </w:rPr>
        <w:t>fornecimento e assentamento de tubo de concreto simples, classe PS1, diâmetro 600 mm</w:t>
      </w:r>
      <w:r w:rsidRPr="00CB2A2E">
        <w:rPr>
          <w:rFonts w:ascii="Times" w:hAnsi="Times" w:cs="Arial"/>
          <w:sz w:val="24"/>
          <w:szCs w:val="24"/>
        </w:rPr>
        <w:t xml:space="preserve">, incluindo </w:t>
      </w:r>
      <w:r w:rsidRPr="00CB2A2E">
        <w:rPr>
          <w:rFonts w:ascii="Times" w:hAnsi="Times" w:cs="Arial"/>
          <w:b/>
          <w:bCs/>
          <w:sz w:val="24"/>
          <w:szCs w:val="24"/>
        </w:rPr>
        <w:t>carga e descarga mecânica, assentamento e rejuntamento</w:t>
      </w:r>
      <w:r w:rsidRPr="00CB2A2E">
        <w:rPr>
          <w:rFonts w:ascii="Times" w:hAnsi="Times" w:cs="Arial"/>
          <w:sz w:val="24"/>
          <w:szCs w:val="24"/>
        </w:rPr>
        <w:t xml:space="preserve">, </w:t>
      </w:r>
      <w:r w:rsidRPr="00CB2A2E">
        <w:rPr>
          <w:rFonts w:ascii="Times" w:hAnsi="Times" w:cs="Arial"/>
          <w:b/>
          <w:bCs/>
          <w:sz w:val="24"/>
          <w:szCs w:val="24"/>
        </w:rPr>
        <w:t>não incluindo escavação nem transporte do material</w:t>
      </w:r>
      <w:r w:rsidRPr="00CB2A2E">
        <w:rPr>
          <w:rFonts w:ascii="Times" w:hAnsi="Times" w:cs="Arial"/>
          <w:sz w:val="24"/>
          <w:szCs w:val="24"/>
        </w:rPr>
        <w:t>.</w:t>
      </w:r>
    </w:p>
    <w:p w14:paraId="53D91D86" w14:textId="7FE84D27" w:rsidR="00CB2A2E" w:rsidRDefault="00A75106" w:rsidP="007164C3">
      <w:pPr>
        <w:pStyle w:val="Ttulo1"/>
      </w:pPr>
      <w:r>
        <w:t xml:space="preserve">TUBO DE CONCRETO SIMPLES, CLASSE PS1, DIÂMETRO DE 400 MM, INCLUSIVECARGA E DESCARGA MECÂNICA EM CAMINHÃO, ASSENTAMENTO E REJUNTAMENTO, EXCLUSIVE ESCAVAÇÃO E TRANSPORTE. </w:t>
      </w:r>
    </w:p>
    <w:p w14:paraId="4B4E7A24" w14:textId="77777777" w:rsidR="00CB2A2E" w:rsidRPr="00CB2A2E" w:rsidRDefault="00CB2A2E" w:rsidP="00CB2A2E">
      <w:pPr>
        <w:spacing w:line="360" w:lineRule="auto"/>
        <w:jc w:val="both"/>
        <w:rPr>
          <w:rFonts w:ascii="Times" w:hAnsi="Times" w:cs="Arial"/>
          <w:sz w:val="24"/>
          <w:szCs w:val="24"/>
        </w:rPr>
      </w:pPr>
      <w:r w:rsidRPr="00CB2A2E">
        <w:rPr>
          <w:rFonts w:ascii="Times" w:hAnsi="Times" w:cs="Arial"/>
          <w:sz w:val="24"/>
          <w:szCs w:val="24"/>
        </w:rPr>
        <w:t>O presente memorial descritivo tem por objetivo especificar os serviços referentes ao fornecimento e assentamento de tubo de concreto simples, classe PS1, diâmetro 400 mm, incluindo carga e descarga mecânica, assentamento e rejuntamento, não incluindo escavação nem transporte do material.</w:t>
      </w:r>
    </w:p>
    <w:p w14:paraId="792537AC" w14:textId="4E8A6DB4" w:rsidR="00CB2A2E" w:rsidRDefault="00A75106" w:rsidP="007164C3">
      <w:pPr>
        <w:pStyle w:val="Ttulo1"/>
      </w:pPr>
      <w:r w:rsidRPr="00BD73C3">
        <w:t>REATERRO MANUAL DE VALA, INCLUSIVE ESPALHAMENTO E COMPACTAÇÃO MECANIZADA COM PLACA VIBRATÓRIA</w:t>
      </w:r>
      <w:r>
        <w:t xml:space="preserve"> </w:t>
      </w:r>
    </w:p>
    <w:p w14:paraId="59F5D460" w14:textId="77777777" w:rsidR="00CB2A2E" w:rsidRPr="00CB2A2E" w:rsidRDefault="00CB2A2E" w:rsidP="00CB2A2E">
      <w:pPr>
        <w:spacing w:line="360" w:lineRule="auto"/>
        <w:ind w:firstLine="708"/>
        <w:jc w:val="both"/>
        <w:rPr>
          <w:sz w:val="24"/>
          <w:szCs w:val="24"/>
        </w:rPr>
      </w:pPr>
      <w:r w:rsidRPr="00CB2A2E">
        <w:rPr>
          <w:sz w:val="24"/>
          <w:szCs w:val="24"/>
        </w:rPr>
        <w:t xml:space="preserve">Serviço de reaterro manual de vala utilizando o próprio material escavado ou material de empréstimo previamente aprovado. Inclui o espalhamento manual em camadas sucessivas e a compactação mecanizada com placa vibratória, conforme especificações do projeto. A execução deve garantir o adequado adensamento e estabilidade do solo, respeitando a espessura </w:t>
      </w:r>
      <w:r w:rsidRPr="00CB2A2E">
        <w:rPr>
          <w:sz w:val="24"/>
          <w:szCs w:val="24"/>
        </w:rPr>
        <w:lastRenderedPageBreak/>
        <w:t>máxima de cada camada para compatibilidade com o equipamento utilizado. Aplicável a valas para redes enterradas, fundações, ou infraestrutura urbana.</w:t>
      </w:r>
    </w:p>
    <w:p w14:paraId="49E42502" w14:textId="7FAE12DC" w:rsidR="00CB2A2E" w:rsidRDefault="00A75106" w:rsidP="007164C3">
      <w:pPr>
        <w:pStyle w:val="Ttulo1"/>
      </w:pPr>
      <w:r w:rsidRPr="00BD73C3">
        <w:t>BOCA DE LOBO SIMPLES (TIPO A - FERRO FUNDIDO), QUADRO, GRELHA E CANTONEIRA, INCLUSIVE ESCAVAÇÃO, REATERRO E BOTA-FORA</w:t>
      </w:r>
      <w:r>
        <w:t xml:space="preserve">. </w:t>
      </w:r>
    </w:p>
    <w:p w14:paraId="6F2ADC6D" w14:textId="77777777" w:rsidR="00CB2A2E" w:rsidRDefault="00CB2A2E" w:rsidP="00CB2A2E">
      <w:pPr>
        <w:spacing w:line="360" w:lineRule="auto"/>
        <w:ind w:firstLine="708"/>
        <w:jc w:val="both"/>
        <w:rPr>
          <w:sz w:val="24"/>
          <w:szCs w:val="24"/>
        </w:rPr>
      </w:pPr>
      <w:r w:rsidRPr="00CB2A2E">
        <w:rPr>
          <w:sz w:val="24"/>
          <w:szCs w:val="24"/>
        </w:rPr>
        <w:t>Execução de boca de lobo simples, tipo A, composta por quadro, grelha e cantoneira em ferro fundido, conforme normas e padrões municipais ou do órgão contratante. Inclui todos os serviços necessários: escavação manual ou mecânica do local, montagem e assentamento dos elementos metálicos sobre base de concreto, nivelamento conforme cota de projeto, reaterro com compactação adequada e transporte de material excedente para bota-fora autorizado. Aplicável a sistemas de drenagem pluvial em vias urbanas.</w:t>
      </w:r>
    </w:p>
    <w:p w14:paraId="5DA16888" w14:textId="31574993" w:rsidR="00CB2A2E" w:rsidRDefault="00A75106" w:rsidP="007164C3">
      <w:pPr>
        <w:pStyle w:val="Ttulo1"/>
      </w:pPr>
      <w:r w:rsidRPr="00BD73C3">
        <w:t xml:space="preserve">POÇO DE VISITA PARA REDE TUBULAR TIPO A </w:t>
      </w:r>
      <w:r>
        <w:t>DN</w:t>
      </w:r>
      <w:r w:rsidRPr="00BD73C3">
        <w:t xml:space="preserve"> 600, EXCLUSIVE ESCAVAÇÃO, REATERRO E BOTA FORA</w:t>
      </w:r>
      <w:r>
        <w:t>.</w:t>
      </w:r>
    </w:p>
    <w:p w14:paraId="2A30FC47" w14:textId="77777777" w:rsidR="00CB2A2E" w:rsidRDefault="00CB2A2E" w:rsidP="00CB2A2E">
      <w:pPr>
        <w:spacing w:line="360" w:lineRule="auto"/>
        <w:ind w:firstLine="708"/>
        <w:jc w:val="both"/>
        <w:rPr>
          <w:sz w:val="24"/>
          <w:szCs w:val="24"/>
        </w:rPr>
      </w:pPr>
      <w:r w:rsidRPr="00CB2A2E">
        <w:rPr>
          <w:sz w:val="24"/>
          <w:szCs w:val="24"/>
        </w:rPr>
        <w:t>Execução de poço de visita (PV) tipo A para rede de esgoto ou drenagem, com diâmetro nominal interno de 600 mm, em conformidade com as normas técnicas vigentes (ex: ABNT NBR 12217). Estrutura em anéis de concreto pré-moldado ou moldado in loco, com base de concreto e fundo moldado com canaleta hidráulica (calha de escoamento). Inclui fornecimento e montagem de tampão em ferro fundido, junta com anel de borracha ou argamassa, e todos os materiais e serviços necessários à construção da estrutura. Não inclui os serviços de escavação, reaterro e transporte de material excedente (bota-fora), que são considerados separadamente.</w:t>
      </w:r>
    </w:p>
    <w:p w14:paraId="2FE7DF7F" w14:textId="77777777" w:rsidR="00A75106" w:rsidRPr="00A75106" w:rsidRDefault="00A75106" w:rsidP="007164C3">
      <w:pPr>
        <w:pStyle w:val="Ttulo1"/>
      </w:pPr>
      <w:r w:rsidRPr="00A75106">
        <w:t>CAIXA PARA BOCA DE LOBO SIMPLES RETANGULAR.</w:t>
      </w:r>
    </w:p>
    <w:p w14:paraId="32A5FB32" w14:textId="43D7A178" w:rsidR="00A75106" w:rsidRPr="00A75106" w:rsidRDefault="00A75106" w:rsidP="00A75106">
      <w:pPr>
        <w:spacing w:after="0" w:line="360" w:lineRule="auto"/>
        <w:jc w:val="both"/>
        <w:rPr>
          <w:b/>
          <w:bCs/>
          <w:sz w:val="24"/>
          <w:szCs w:val="24"/>
        </w:rPr>
      </w:pPr>
      <w:r w:rsidRPr="00CB2A2E">
        <w:rPr>
          <w:sz w:val="24"/>
          <w:szCs w:val="24"/>
        </w:rPr>
        <w:t xml:space="preserve">Execução de </w:t>
      </w:r>
      <w:r>
        <w:rPr>
          <w:sz w:val="24"/>
          <w:szCs w:val="24"/>
        </w:rPr>
        <w:t xml:space="preserve">caixa para boca de lobo </w:t>
      </w:r>
      <w:r w:rsidRPr="00CB2A2E">
        <w:rPr>
          <w:sz w:val="24"/>
          <w:szCs w:val="24"/>
        </w:rPr>
        <w:t>para rede de esgoto ou drenagem, com diâmetro nominal interno de 600 mm, em conformidade com as normas técnicas vigentes (ex: ABNT NBR 12217).</w:t>
      </w:r>
    </w:p>
    <w:p w14:paraId="7047A361" w14:textId="5102BFAB" w:rsidR="00CB2A2E" w:rsidRPr="00BD73C3" w:rsidRDefault="00A75106" w:rsidP="007164C3">
      <w:pPr>
        <w:pStyle w:val="Ttulo1"/>
      </w:pPr>
      <w:r w:rsidRPr="00BD73C3">
        <w:t>TAMPÃO CIRCULAR EM FERRO FUNDIDO PARA POÇO DE VISITA, ARTICULADO COM DIÂMETRO DE 60CM, CLASSE 400, INCLUSIVE ASSENTAMENTO, EXCLUSIVE POÇO DE VISITA</w:t>
      </w:r>
      <w:r>
        <w:t>.</w:t>
      </w:r>
    </w:p>
    <w:p w14:paraId="3291C63B" w14:textId="77777777" w:rsidR="00CB2A2E" w:rsidRPr="00CB2A2E" w:rsidRDefault="00CB2A2E" w:rsidP="00CB2A2E">
      <w:pPr>
        <w:tabs>
          <w:tab w:val="left" w:pos="5529"/>
        </w:tabs>
        <w:spacing w:line="360" w:lineRule="auto"/>
        <w:jc w:val="both"/>
        <w:rPr>
          <w:sz w:val="24"/>
          <w:szCs w:val="24"/>
        </w:rPr>
      </w:pPr>
      <w:r>
        <w:t xml:space="preserve">       </w:t>
      </w:r>
      <w:r w:rsidRPr="00CB2A2E">
        <w:rPr>
          <w:sz w:val="24"/>
          <w:szCs w:val="24"/>
        </w:rPr>
        <w:t xml:space="preserve">Fornecimento e assentamento de tampão circular articulado em ferro fundido dúctil, classe de resistência 400 kN (conforme norma ABNT NBR 10160 ou equivalente), com diâmetro de 600 mm, adequado para tráfego pesado (vias urbanas com circulação de veículos). O tampão deve possuir sistema de articulação que permita abertura segura e facilitar a manutenção da rede. Inclui o preparo da base e o nivelamento, com argamassa ou calço de assentamento </w:t>
      </w:r>
      <w:r w:rsidRPr="00CB2A2E">
        <w:rPr>
          <w:sz w:val="24"/>
          <w:szCs w:val="24"/>
        </w:rPr>
        <w:lastRenderedPageBreak/>
        <w:t>conforme especificação técnica, garantindo perfeito encaixe e nivelamento com o piso acabado. Não inclui a construção do poço de visita (PV), considerada separadamente.</w:t>
      </w:r>
    </w:p>
    <w:p w14:paraId="061692C0" w14:textId="77777777" w:rsidR="00E26FDD" w:rsidRDefault="00E26FDD" w:rsidP="007164C3">
      <w:pPr>
        <w:pStyle w:val="Ttulo1"/>
      </w:pPr>
      <w:r w:rsidRPr="00DB147F">
        <w:t>SARJETA TRAPEZOIDAL DE CONCRETO - SZC 60-20 MOLDADA NO LOCAL COM EXTRUSORA E CONCRETO USINADO - ESCAVAÇÃO MECÂNICA - AREIA E BRITA COMERCIAIS</w:t>
      </w:r>
    </w:p>
    <w:p w14:paraId="2FFDAE30" w14:textId="6EF2CEED" w:rsidR="00E26FDD" w:rsidRDefault="002F7C16" w:rsidP="00A75106">
      <w:pPr>
        <w:spacing w:after="0" w:line="360" w:lineRule="auto"/>
        <w:ind w:firstLine="600"/>
        <w:jc w:val="both"/>
        <w:rPr>
          <w:rFonts w:cs="Times New Roman"/>
          <w:sz w:val="24"/>
          <w:szCs w:val="24"/>
        </w:rPr>
      </w:pPr>
      <w:r w:rsidRPr="00CF6D0D">
        <w:rPr>
          <w:rFonts w:cs="Times New Roman"/>
          <w:sz w:val="24"/>
          <w:szCs w:val="24"/>
        </w:rPr>
        <w:t xml:space="preserve">Perfil de concreto moldado "in loco", de dimensões conforme detalhe no projeto, destinadas para receber as águas superficiais e conduzi-las a um coletor. O assentamento deverá obedecer ao alinhamento e dimensões estabelecidos no projeto. As guias e sarjetas deverão apresentar superfícies lisas, bem como isentas de fendilhamentos. As juntas serão do tipo “seção enfraquecida” c/ espaçamento de 4 a 6 metros. </w:t>
      </w:r>
    </w:p>
    <w:p w14:paraId="7F47AE29" w14:textId="77777777" w:rsidR="00011E85" w:rsidRDefault="00011E85" w:rsidP="00831DAF">
      <w:pPr>
        <w:spacing w:after="0" w:line="360" w:lineRule="auto"/>
        <w:jc w:val="both"/>
        <w:rPr>
          <w:rFonts w:ascii="Arial" w:eastAsia="Times New Roman" w:hAnsi="Arial" w:cs="Arial"/>
          <w:color w:val="000000"/>
          <w:sz w:val="24"/>
          <w:szCs w:val="24"/>
          <w:lang w:eastAsia="pt-BR"/>
        </w:rPr>
      </w:pPr>
    </w:p>
    <w:p w14:paraId="29D70BC2" w14:textId="39EAC9AC" w:rsidR="00011E85" w:rsidRDefault="00011E85" w:rsidP="007164C3">
      <w:pPr>
        <w:pStyle w:val="Ttulo1"/>
      </w:pPr>
      <w:r w:rsidRPr="00011E85">
        <w:t>DESCIDA D'ÁGUA DE ATERROS TIPO RÁPIDO - DAR 40-20 - AREIA E BRITA COMERCIAIS</w:t>
      </w:r>
    </w:p>
    <w:p w14:paraId="1D4007FA" w14:textId="7F26474F" w:rsidR="00011E85" w:rsidRPr="00011E85" w:rsidRDefault="00011E85" w:rsidP="00A75106">
      <w:pPr>
        <w:spacing w:line="360" w:lineRule="auto"/>
        <w:ind w:firstLine="600"/>
        <w:jc w:val="both"/>
        <w:rPr>
          <w:sz w:val="24"/>
          <w:szCs w:val="24"/>
        </w:rPr>
      </w:pPr>
      <w:r w:rsidRPr="00011E85">
        <w:rPr>
          <w:sz w:val="24"/>
          <w:szCs w:val="24"/>
        </w:rPr>
        <w:t xml:space="preserve">Este serviço consiste na execução de um dispositivo de drenagem superficial (tipo calha) instalado nos taludes de aterros para conduzir o fluxo de águas pluviais de forma rápida e segura até o pé do talude, evitando processos erosivos. A estrutura do tipo DAR 40-20 é dimensionada para suportar altas velocidades de escoamento, sendo construída com concreto moldado </w:t>
      </w:r>
      <w:r w:rsidRPr="00011E85">
        <w:rPr>
          <w:i/>
          <w:iCs/>
          <w:sz w:val="24"/>
          <w:szCs w:val="24"/>
        </w:rPr>
        <w:t>in loco</w:t>
      </w:r>
      <w:r w:rsidRPr="00011E85">
        <w:rPr>
          <w:sz w:val="24"/>
          <w:szCs w:val="24"/>
        </w:rPr>
        <w:t xml:space="preserve"> ou peças pré-moldadas que utilizam areia e brita comerciais em sua composição granulométrica. O processo envolve a escavação da calha no solo, o preparo da base e o revestimento final, garantindo a integridade do corpo do aterro ao impedir que a água penetre ou escave a terraplenagem durante chuvas intensas. É um elemento vital para a longevidade da infraestrutura, unindo resistência mecânica ao baixo custo de manutenção.</w:t>
      </w:r>
    </w:p>
    <w:p w14:paraId="71C0DB6F" w14:textId="003D04CC" w:rsidR="00011E85" w:rsidRPr="00011E85" w:rsidRDefault="00011E85" w:rsidP="007164C3">
      <w:pPr>
        <w:pStyle w:val="Ttulo1"/>
      </w:pPr>
      <w:r w:rsidRPr="00011E85">
        <w:t>ENTRADA PARA DESCIDA D'ÁGUA - EDA 01 A - AREIA E BRITA COMERCIAIS</w:t>
      </w:r>
    </w:p>
    <w:p w14:paraId="77183A57" w14:textId="717FE37A" w:rsidR="00011E85" w:rsidRPr="00011E85" w:rsidRDefault="00011E85" w:rsidP="00A75106">
      <w:pPr>
        <w:spacing w:line="360" w:lineRule="auto"/>
        <w:ind w:firstLine="600"/>
        <w:jc w:val="both"/>
        <w:rPr>
          <w:sz w:val="24"/>
          <w:szCs w:val="24"/>
        </w:rPr>
      </w:pPr>
      <w:r w:rsidRPr="00011E85">
        <w:rPr>
          <w:sz w:val="24"/>
          <w:szCs w:val="24"/>
        </w:rPr>
        <w:t>O serviço Entrada para Descida d'Água (EDA 01 A) consiste na execução de uma estrutura de transição situada na crista do aterro, projetada para captar as águas pluviais provenientes das sarjetas e direcioná-las para a calha de descida (DAR). Construída com concreto que utiliza areia e brita comerciais, esta unidade possui geometria específica (tipo 01 A) para reduzir a turbulência e evitar que o fluxo transborde, causando erosão no início do talude. O processo envolve a escavação manual, o preparo da caixa de captação e o revestimento em concreto moldado, garantindo uma conexão estanque entre o pavimento e o sistema de drenagem vertical. É um elemento crítico para a proteção do "ombro" da estrada, impedindo infiltrações que poderiam comprometer a estabilidade da plataforma.</w:t>
      </w:r>
    </w:p>
    <w:p w14:paraId="3A9B06B7" w14:textId="4C3C53AC" w:rsidR="00011E85" w:rsidRDefault="00011E85" w:rsidP="007164C3">
      <w:pPr>
        <w:pStyle w:val="Ttulo1"/>
      </w:pPr>
      <w:r w:rsidRPr="00011E85">
        <w:lastRenderedPageBreak/>
        <w:t>DISSIPADOR DE ENERGIA - DED 01 A - AREIA, BRITA E PEDRA DE MÃO COMERCIAIS</w:t>
      </w:r>
    </w:p>
    <w:p w14:paraId="6BEFA9CE" w14:textId="38C0F5ED" w:rsidR="003C7B59" w:rsidRPr="003C7B59" w:rsidRDefault="003C7B59" w:rsidP="00A75106">
      <w:pPr>
        <w:spacing w:line="360" w:lineRule="auto"/>
        <w:ind w:firstLine="600"/>
        <w:jc w:val="both"/>
        <w:rPr>
          <w:sz w:val="24"/>
          <w:szCs w:val="24"/>
        </w:rPr>
      </w:pPr>
      <w:r w:rsidRPr="003C7B59">
        <w:rPr>
          <w:sz w:val="24"/>
          <w:szCs w:val="24"/>
        </w:rPr>
        <w:t>Este serviço refere-se à construção de um Dissipador de Energia (DED 01 A) localizado ao final da descida d'água, no pé do talude, com a função crítica de reduzir a velocidade e a força do fluxo hídrico antes do deságue no terreno natural ou sistema coletor. A estrutura é executada em concreto utilizando areia e brita comerciais, complementada pelo uso de pedra de mão (rachão), que atua como obstáculo físico para quebrar a energia cinética da água e evitar a erosão (solapamento) na base do aterro. O processo envolve a escavação da bacia de dissipação, o assentamento manual das pedras e o preenchimento dos vazios com argamassa ou concreto, garantindo a estabilidade hidrodinâmica do sistema. É um elemento de proteção ambiental e estrutural indispensável para impedir que a saída da drenagem crie grandes valas ou comprometa a integridade das fundações da obra.</w:t>
      </w:r>
    </w:p>
    <w:p w14:paraId="2237DF90" w14:textId="46A52570" w:rsidR="00011E85" w:rsidRDefault="00A75106" w:rsidP="007164C3">
      <w:pPr>
        <w:pStyle w:val="Ttulo1"/>
      </w:pPr>
      <w:r w:rsidRPr="00A75106">
        <w:t>CERCA COM MOURÕES DE MADEIRA ROLIÇA, DIÂMETRO 11 CM, ESPAÇAMENTO DE 2,5 M, ALTURA LIVRE DE 1,7 M, CRAVADOS 0,5 M, COM 5 FIOS DE ARAME DE AÇO OVALADO 15X17 - FORNECIMENTO E INSTALAÇÃO. AF_12/2025</w:t>
      </w:r>
    </w:p>
    <w:p w14:paraId="6041F0DE" w14:textId="08C1724A" w:rsidR="00A75106" w:rsidRDefault="00A75106" w:rsidP="007164C3">
      <w:pPr>
        <w:pStyle w:val="Ttulo1"/>
        <w:ind w:firstLine="708"/>
        <w:rPr>
          <w:b w:val="0"/>
          <w:bCs w:val="0"/>
        </w:rPr>
      </w:pPr>
      <w:r w:rsidRPr="007164C3">
        <w:rPr>
          <w:b w:val="0"/>
          <w:bCs w:val="0"/>
        </w:rPr>
        <w:t>Execução de cerca de delimitação perimetral com altura livre de 1,70 m, composta por mourões de madeira roliça tratada com diâmetro de 11 cm e comprimento total de 2,20 m. A instalação prevê a cravação dos mourões a uma profundidade de 0,50 m, respeitando o espaçamento máximo de 2,50 m entre eixos. O fechamento será realizado com 5 fios de arame de aço zincado ovalado 15x17, fixados individualmente em cada mourão por meio de grampos de aço zincado. O processo executivo compreende a locação, abertura de cavas, aprumo e compactação dos mourões, seguidos pelo estiramento mecânico dos fios para garantir a tensão adequada da estrutura. A medição e o pagamento serão processados por metro linear de cerca efetivamente instalada, incluindo o fornecimento integral de materiais e a mão de obra especializada conforme a composição de referência SINAPI 101203.</w:t>
      </w:r>
    </w:p>
    <w:p w14:paraId="59C97544" w14:textId="77777777" w:rsidR="00A75106" w:rsidRDefault="00A75106" w:rsidP="007164C3">
      <w:pPr>
        <w:pStyle w:val="Ttulo1"/>
      </w:pPr>
    </w:p>
    <w:p w14:paraId="69A63214" w14:textId="6A720C3E" w:rsidR="00CA6D4C" w:rsidRPr="00CF6D0D" w:rsidRDefault="00CA6D4C" w:rsidP="00C92EB2">
      <w:pPr>
        <w:pStyle w:val="Default"/>
        <w:jc w:val="center"/>
        <w:rPr>
          <w:rFonts w:ascii="Times New Roman" w:hAnsi="Times New Roman" w:cs="Times New Roman"/>
        </w:rPr>
      </w:pPr>
      <w:r w:rsidRPr="00CF6D0D">
        <w:rPr>
          <w:rFonts w:ascii="Times New Roman" w:hAnsi="Times New Roman" w:cs="Times New Roman"/>
        </w:rPr>
        <w:t xml:space="preserve">Perdizes (MG), </w:t>
      </w:r>
      <w:r w:rsidR="007164C3">
        <w:rPr>
          <w:rFonts w:ascii="Times New Roman" w:hAnsi="Times New Roman" w:cs="Times New Roman"/>
        </w:rPr>
        <w:t>11</w:t>
      </w:r>
      <w:r w:rsidRPr="00CF6D0D">
        <w:rPr>
          <w:rFonts w:ascii="Times New Roman" w:hAnsi="Times New Roman" w:cs="Times New Roman"/>
        </w:rPr>
        <w:t xml:space="preserve"> de </w:t>
      </w:r>
      <w:r w:rsidR="00595439">
        <w:rPr>
          <w:rFonts w:ascii="Times New Roman" w:hAnsi="Times New Roman" w:cs="Times New Roman"/>
        </w:rPr>
        <w:t>março</w:t>
      </w:r>
      <w:r w:rsidRPr="00CF6D0D">
        <w:rPr>
          <w:rFonts w:ascii="Times New Roman" w:hAnsi="Times New Roman" w:cs="Times New Roman"/>
        </w:rPr>
        <w:t xml:space="preserve"> de </w:t>
      </w:r>
      <w:r w:rsidR="002729DF">
        <w:rPr>
          <w:rFonts w:ascii="Times New Roman" w:hAnsi="Times New Roman" w:cs="Times New Roman"/>
        </w:rPr>
        <w:t>2026</w:t>
      </w:r>
      <w:r w:rsidR="00BA3807">
        <w:rPr>
          <w:rFonts w:ascii="Times New Roman" w:hAnsi="Times New Roman" w:cs="Times New Roman"/>
        </w:rPr>
        <w:t>.</w:t>
      </w:r>
    </w:p>
    <w:p w14:paraId="4BADD827" w14:textId="4EF07B32" w:rsidR="00CA6D4C" w:rsidRPr="00CF6D0D" w:rsidRDefault="00CA6D4C" w:rsidP="002764B9">
      <w:pPr>
        <w:pStyle w:val="Default"/>
        <w:jc w:val="both"/>
        <w:rPr>
          <w:rFonts w:ascii="Times New Roman" w:hAnsi="Times New Roman" w:cs="Times New Roman"/>
        </w:rPr>
      </w:pPr>
    </w:p>
    <w:p w14:paraId="7AB3038E" w14:textId="409C48FC" w:rsidR="00CA6D4C" w:rsidRPr="00CF6D0D" w:rsidRDefault="00CA6D4C" w:rsidP="002764B9">
      <w:pPr>
        <w:pStyle w:val="Default"/>
        <w:jc w:val="both"/>
        <w:rPr>
          <w:rFonts w:ascii="Times New Roman" w:hAnsi="Times New Roman" w:cs="Times New Roman"/>
        </w:rPr>
      </w:pPr>
    </w:p>
    <w:p w14:paraId="46A8C2B0" w14:textId="77777777" w:rsidR="00CA6D4C" w:rsidRPr="00CF6D0D" w:rsidRDefault="00CA6D4C" w:rsidP="002764B9">
      <w:pPr>
        <w:pStyle w:val="Default"/>
        <w:jc w:val="both"/>
        <w:rPr>
          <w:rFonts w:ascii="Times New Roman" w:hAnsi="Times New Roman" w:cs="Times New Roman"/>
        </w:rPr>
      </w:pPr>
    </w:p>
    <w:p w14:paraId="27DC177D" w14:textId="1DF8E521" w:rsidR="00CA6D4C" w:rsidRPr="00CF6D0D" w:rsidRDefault="00CA6D4C" w:rsidP="002764B9">
      <w:pPr>
        <w:pStyle w:val="Default"/>
        <w:jc w:val="center"/>
        <w:rPr>
          <w:rFonts w:ascii="Times New Roman" w:hAnsi="Times New Roman" w:cs="Times New Roman"/>
        </w:rPr>
      </w:pPr>
      <w:r w:rsidRPr="00CF6D0D">
        <w:rPr>
          <w:rFonts w:ascii="Times New Roman" w:hAnsi="Times New Roman" w:cs="Times New Roman"/>
          <w:b/>
          <w:bCs/>
        </w:rPr>
        <w:t>_________________________________________</w:t>
      </w:r>
    </w:p>
    <w:p w14:paraId="417DD14E" w14:textId="596D456A" w:rsidR="00CA6D4C" w:rsidRPr="00CF6D0D" w:rsidRDefault="007164C3" w:rsidP="002764B9">
      <w:pPr>
        <w:pStyle w:val="Default"/>
        <w:jc w:val="center"/>
        <w:rPr>
          <w:rFonts w:ascii="Times New Roman" w:hAnsi="Times New Roman" w:cs="Times New Roman"/>
        </w:rPr>
      </w:pPr>
      <w:r>
        <w:rPr>
          <w:rFonts w:ascii="Times New Roman" w:hAnsi="Times New Roman" w:cs="Times New Roman"/>
          <w:b/>
          <w:bCs/>
        </w:rPr>
        <w:t>Amanda Cristina Duarte</w:t>
      </w:r>
    </w:p>
    <w:p w14:paraId="06BA1EB1" w14:textId="1A5F773C" w:rsidR="00CA6D4C" w:rsidRPr="00CF6D0D" w:rsidRDefault="00CA6D4C" w:rsidP="002764B9">
      <w:pPr>
        <w:spacing w:after="0" w:line="240" w:lineRule="auto"/>
        <w:jc w:val="center"/>
        <w:rPr>
          <w:rFonts w:cs="Times New Roman"/>
          <w:sz w:val="24"/>
          <w:szCs w:val="24"/>
        </w:rPr>
      </w:pPr>
      <w:r w:rsidRPr="00CF6D0D">
        <w:rPr>
          <w:rFonts w:cs="Times New Roman"/>
          <w:b/>
          <w:bCs/>
          <w:sz w:val="24"/>
          <w:szCs w:val="24"/>
        </w:rPr>
        <w:t xml:space="preserve">Eng. Civil - CREA </w:t>
      </w:r>
      <w:r w:rsidR="007164C3">
        <w:rPr>
          <w:rFonts w:cs="Times New Roman"/>
          <w:b/>
          <w:bCs/>
          <w:sz w:val="24"/>
          <w:szCs w:val="24"/>
        </w:rPr>
        <w:t>245.035/</w:t>
      </w:r>
      <w:r w:rsidR="00C83D90">
        <w:rPr>
          <w:rFonts w:cs="Times New Roman"/>
          <w:b/>
          <w:bCs/>
          <w:sz w:val="24"/>
          <w:szCs w:val="24"/>
        </w:rPr>
        <w:t>D</w:t>
      </w:r>
      <w:r w:rsidR="007164C3">
        <w:rPr>
          <w:rFonts w:cs="Times New Roman"/>
          <w:b/>
          <w:bCs/>
          <w:sz w:val="24"/>
          <w:szCs w:val="24"/>
        </w:rPr>
        <w:t>-</w:t>
      </w:r>
      <w:r w:rsidRPr="00CF6D0D">
        <w:rPr>
          <w:rFonts w:cs="Times New Roman"/>
          <w:b/>
          <w:bCs/>
          <w:sz w:val="24"/>
          <w:szCs w:val="24"/>
        </w:rPr>
        <w:t>MG</w:t>
      </w:r>
    </w:p>
    <w:sectPr w:rsidR="00CA6D4C" w:rsidRPr="00CF6D0D" w:rsidSect="00B13C07">
      <w:headerReference w:type="default" r:id="rId8"/>
      <w:pgSz w:w="11906" w:h="16838"/>
      <w:pgMar w:top="2268" w:right="1134"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CF564" w14:textId="77777777" w:rsidR="00BE4BB9" w:rsidRDefault="00BE4BB9" w:rsidP="002764B9">
      <w:pPr>
        <w:spacing w:after="0" w:line="240" w:lineRule="auto"/>
      </w:pPr>
      <w:r>
        <w:separator/>
      </w:r>
    </w:p>
  </w:endnote>
  <w:endnote w:type="continuationSeparator" w:id="0">
    <w:p w14:paraId="79204653" w14:textId="77777777" w:rsidR="00BE4BB9" w:rsidRDefault="00BE4BB9" w:rsidP="002764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CC7FE3" w14:textId="77777777" w:rsidR="00BE4BB9" w:rsidRDefault="00BE4BB9" w:rsidP="002764B9">
      <w:pPr>
        <w:spacing w:after="0" w:line="240" w:lineRule="auto"/>
      </w:pPr>
      <w:r>
        <w:separator/>
      </w:r>
    </w:p>
  </w:footnote>
  <w:footnote w:type="continuationSeparator" w:id="0">
    <w:p w14:paraId="6776F2B8" w14:textId="77777777" w:rsidR="00BE4BB9" w:rsidRDefault="00BE4BB9" w:rsidP="002764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B64F6" w14:textId="61E5B175" w:rsidR="002764B9" w:rsidRDefault="002729DF">
    <w:pPr>
      <w:pStyle w:val="Cabealho"/>
    </w:pPr>
    <w:r>
      <w:rPr>
        <w:noProof/>
      </w:rPr>
      <w:drawing>
        <wp:anchor distT="0" distB="0" distL="114300" distR="114300" simplePos="0" relativeHeight="251659264" behindDoc="1" locked="0" layoutInCell="1" allowOverlap="1" wp14:anchorId="43D5D2C9" wp14:editId="5B6655E0">
          <wp:simplePos x="0" y="0"/>
          <wp:positionH relativeFrom="page">
            <wp:posOffset>13335</wp:posOffset>
          </wp:positionH>
          <wp:positionV relativeFrom="paragraph">
            <wp:posOffset>-457835</wp:posOffset>
          </wp:positionV>
          <wp:extent cx="7568494" cy="10692000"/>
          <wp:effectExtent l="0" t="0" r="0" b="0"/>
          <wp:wrapNone/>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8494" cy="10692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2271"/>
    <w:multiLevelType w:val="multilevel"/>
    <w:tmpl w:val="21A62BF4"/>
    <w:lvl w:ilvl="0">
      <w:start w:val="3"/>
      <w:numFmt w:val="decimalZero"/>
      <w:lvlText w:val="%1"/>
      <w:lvlJc w:val="left"/>
      <w:pPr>
        <w:ind w:left="540" w:hanging="540"/>
      </w:pPr>
      <w:rPr>
        <w:rFonts w:eastAsiaTheme="minorHAnsi" w:cs="Times New Roman" w:hint="default"/>
      </w:rPr>
    </w:lvl>
    <w:lvl w:ilvl="1">
      <w:start w:val="2"/>
      <w:numFmt w:val="decimalZero"/>
      <w:lvlText w:val="%1.%2"/>
      <w:lvlJc w:val="left"/>
      <w:pPr>
        <w:ind w:left="540" w:hanging="540"/>
      </w:pPr>
      <w:rPr>
        <w:rFonts w:eastAsiaTheme="minorHAnsi" w:cs="Times New Roman" w:hint="default"/>
      </w:rPr>
    </w:lvl>
    <w:lvl w:ilvl="2">
      <w:start w:val="1"/>
      <w:numFmt w:val="decimal"/>
      <w:lvlText w:val="%1.%2.%3"/>
      <w:lvlJc w:val="left"/>
      <w:pPr>
        <w:ind w:left="720" w:hanging="720"/>
      </w:pPr>
      <w:rPr>
        <w:rFonts w:eastAsiaTheme="minorHAnsi" w:cs="Times New Roman" w:hint="default"/>
      </w:rPr>
    </w:lvl>
    <w:lvl w:ilvl="3">
      <w:start w:val="1"/>
      <w:numFmt w:val="decimal"/>
      <w:lvlText w:val="%1.%2.%3.%4"/>
      <w:lvlJc w:val="left"/>
      <w:pPr>
        <w:ind w:left="720" w:hanging="720"/>
      </w:pPr>
      <w:rPr>
        <w:rFonts w:eastAsiaTheme="minorHAnsi" w:cs="Times New Roman" w:hint="default"/>
      </w:rPr>
    </w:lvl>
    <w:lvl w:ilvl="4">
      <w:start w:val="1"/>
      <w:numFmt w:val="decimal"/>
      <w:lvlText w:val="%1.%2.%3.%4.%5"/>
      <w:lvlJc w:val="left"/>
      <w:pPr>
        <w:ind w:left="1080" w:hanging="1080"/>
      </w:pPr>
      <w:rPr>
        <w:rFonts w:eastAsiaTheme="minorHAnsi" w:cs="Times New Roman" w:hint="default"/>
      </w:rPr>
    </w:lvl>
    <w:lvl w:ilvl="5">
      <w:start w:val="1"/>
      <w:numFmt w:val="decimal"/>
      <w:lvlText w:val="%1.%2.%3.%4.%5.%6"/>
      <w:lvlJc w:val="left"/>
      <w:pPr>
        <w:ind w:left="1080" w:hanging="1080"/>
      </w:pPr>
      <w:rPr>
        <w:rFonts w:eastAsiaTheme="minorHAnsi" w:cs="Times New Roman" w:hint="default"/>
      </w:rPr>
    </w:lvl>
    <w:lvl w:ilvl="6">
      <w:start w:val="1"/>
      <w:numFmt w:val="decimal"/>
      <w:lvlText w:val="%1.%2.%3.%4.%5.%6.%7"/>
      <w:lvlJc w:val="left"/>
      <w:pPr>
        <w:ind w:left="1440" w:hanging="1440"/>
      </w:pPr>
      <w:rPr>
        <w:rFonts w:eastAsiaTheme="minorHAnsi" w:cs="Times New Roman" w:hint="default"/>
      </w:rPr>
    </w:lvl>
    <w:lvl w:ilvl="7">
      <w:start w:val="1"/>
      <w:numFmt w:val="decimal"/>
      <w:lvlText w:val="%1.%2.%3.%4.%5.%6.%7.%8"/>
      <w:lvlJc w:val="left"/>
      <w:pPr>
        <w:ind w:left="1440" w:hanging="1440"/>
      </w:pPr>
      <w:rPr>
        <w:rFonts w:eastAsiaTheme="minorHAnsi" w:cs="Times New Roman" w:hint="default"/>
      </w:rPr>
    </w:lvl>
    <w:lvl w:ilvl="8">
      <w:start w:val="1"/>
      <w:numFmt w:val="decimal"/>
      <w:lvlText w:val="%1.%2.%3.%4.%5.%6.%7.%8.%9"/>
      <w:lvlJc w:val="left"/>
      <w:pPr>
        <w:ind w:left="1800" w:hanging="1800"/>
      </w:pPr>
      <w:rPr>
        <w:rFonts w:eastAsiaTheme="minorHAnsi" w:cs="Times New Roman" w:hint="default"/>
      </w:rPr>
    </w:lvl>
  </w:abstractNum>
  <w:abstractNum w:abstractNumId="1" w15:restartNumberingAfterBreak="0">
    <w:nsid w:val="26636649"/>
    <w:multiLevelType w:val="multilevel"/>
    <w:tmpl w:val="F768E42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18004B0"/>
    <w:multiLevelType w:val="multilevel"/>
    <w:tmpl w:val="0A863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7396B35"/>
    <w:multiLevelType w:val="multilevel"/>
    <w:tmpl w:val="24CAE2F2"/>
    <w:lvl w:ilvl="0">
      <w:start w:val="3"/>
      <w:numFmt w:val="decimalZero"/>
      <w:lvlText w:val="%1."/>
      <w:lvlJc w:val="left"/>
      <w:pPr>
        <w:ind w:left="600" w:hanging="600"/>
      </w:pPr>
      <w:rPr>
        <w:rFonts w:hint="default"/>
      </w:rPr>
    </w:lvl>
    <w:lvl w:ilvl="1">
      <w:start w:val="1"/>
      <w:numFmt w:val="decimalZero"/>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73F377C7"/>
    <w:multiLevelType w:val="multilevel"/>
    <w:tmpl w:val="BAC47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4744BF2"/>
    <w:multiLevelType w:val="multilevel"/>
    <w:tmpl w:val="5E6CAE50"/>
    <w:lvl w:ilvl="0">
      <w:start w:val="1"/>
      <w:numFmt w:val="decimalZero"/>
      <w:lvlText w:val="%1"/>
      <w:lvlJc w:val="left"/>
      <w:pPr>
        <w:ind w:left="600" w:hanging="600"/>
      </w:pPr>
      <w:rPr>
        <w:rFonts w:hint="default"/>
      </w:rPr>
    </w:lvl>
    <w:lvl w:ilvl="1">
      <w:start w:val="1"/>
      <w:numFmt w:val="decimalZero"/>
      <w:lvlText w:val="%1.%2"/>
      <w:lvlJc w:val="left"/>
      <w:pPr>
        <w:ind w:left="600" w:hanging="60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75BA249D"/>
    <w:multiLevelType w:val="multilevel"/>
    <w:tmpl w:val="D550FB54"/>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7BE71431"/>
    <w:multiLevelType w:val="multilevel"/>
    <w:tmpl w:val="91784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34160351">
    <w:abstractNumId w:val="5"/>
  </w:num>
  <w:num w:numId="2" w16cid:durableId="1687054146">
    <w:abstractNumId w:val="0"/>
  </w:num>
  <w:num w:numId="3" w16cid:durableId="1407024696">
    <w:abstractNumId w:val="5"/>
  </w:num>
  <w:num w:numId="4" w16cid:durableId="107698161">
    <w:abstractNumId w:val="6"/>
  </w:num>
  <w:num w:numId="5" w16cid:durableId="27608871">
    <w:abstractNumId w:val="3"/>
  </w:num>
  <w:num w:numId="6" w16cid:durableId="911279269">
    <w:abstractNumId w:val="5"/>
  </w:num>
  <w:num w:numId="7" w16cid:durableId="234512971">
    <w:abstractNumId w:val="1"/>
  </w:num>
  <w:num w:numId="8" w16cid:durableId="79259912">
    <w:abstractNumId w:val="5"/>
  </w:num>
  <w:num w:numId="9" w16cid:durableId="1015351117">
    <w:abstractNumId w:val="5"/>
  </w:num>
  <w:num w:numId="10" w16cid:durableId="389306319">
    <w:abstractNumId w:val="7"/>
  </w:num>
  <w:num w:numId="11" w16cid:durableId="2117946345">
    <w:abstractNumId w:val="5"/>
  </w:num>
  <w:num w:numId="12" w16cid:durableId="1389182357">
    <w:abstractNumId w:val="5"/>
  </w:num>
  <w:num w:numId="13" w16cid:durableId="1919245533">
    <w:abstractNumId w:val="4"/>
  </w:num>
  <w:num w:numId="14" w16cid:durableId="1193423536">
    <w:abstractNumId w:val="2"/>
  </w:num>
  <w:num w:numId="15" w16cid:durableId="1034842964">
    <w:abstractNumId w:val="5"/>
  </w:num>
  <w:num w:numId="16" w16cid:durableId="2109500514">
    <w:abstractNumId w:val="5"/>
  </w:num>
  <w:num w:numId="17" w16cid:durableId="1651860584">
    <w:abstractNumId w:val="5"/>
  </w:num>
  <w:num w:numId="18" w16cid:durableId="1770351432">
    <w:abstractNumId w:val="5"/>
  </w:num>
  <w:num w:numId="19" w16cid:durableId="321741008">
    <w:abstractNumId w:val="5"/>
  </w:num>
  <w:num w:numId="20" w16cid:durableId="2062172368">
    <w:abstractNumId w:val="5"/>
  </w:num>
  <w:num w:numId="21" w16cid:durableId="1480465870">
    <w:abstractNumId w:val="5"/>
  </w:num>
  <w:num w:numId="22" w16cid:durableId="1553148933">
    <w:abstractNumId w:val="5"/>
  </w:num>
  <w:num w:numId="23" w16cid:durableId="13002987">
    <w:abstractNumId w:val="5"/>
  </w:num>
  <w:num w:numId="24" w16cid:durableId="1331716102">
    <w:abstractNumId w:val="5"/>
  </w:num>
  <w:num w:numId="25" w16cid:durableId="555121523">
    <w:abstractNumId w:val="5"/>
  </w:num>
  <w:num w:numId="26" w16cid:durableId="10916618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845"/>
    <w:rsid w:val="000050C9"/>
    <w:rsid w:val="00011E85"/>
    <w:rsid w:val="00035738"/>
    <w:rsid w:val="00062B42"/>
    <w:rsid w:val="000870F4"/>
    <w:rsid w:val="000B6725"/>
    <w:rsid w:val="00122DDD"/>
    <w:rsid w:val="001C05A2"/>
    <w:rsid w:val="001C09DF"/>
    <w:rsid w:val="00230856"/>
    <w:rsid w:val="002365F8"/>
    <w:rsid w:val="002729DF"/>
    <w:rsid w:val="002764B9"/>
    <w:rsid w:val="002F3A10"/>
    <w:rsid w:val="002F7C16"/>
    <w:rsid w:val="003C17A3"/>
    <w:rsid w:val="003C7B59"/>
    <w:rsid w:val="0040441E"/>
    <w:rsid w:val="00417D04"/>
    <w:rsid w:val="0042164E"/>
    <w:rsid w:val="00520283"/>
    <w:rsid w:val="0059010A"/>
    <w:rsid w:val="00595439"/>
    <w:rsid w:val="0065039A"/>
    <w:rsid w:val="006A2845"/>
    <w:rsid w:val="006F15CD"/>
    <w:rsid w:val="007164C3"/>
    <w:rsid w:val="00745CEB"/>
    <w:rsid w:val="007661C1"/>
    <w:rsid w:val="00792D88"/>
    <w:rsid w:val="007A067E"/>
    <w:rsid w:val="007B2CD2"/>
    <w:rsid w:val="007D14B0"/>
    <w:rsid w:val="007D7568"/>
    <w:rsid w:val="00831DAF"/>
    <w:rsid w:val="0086133F"/>
    <w:rsid w:val="008D2713"/>
    <w:rsid w:val="009154C2"/>
    <w:rsid w:val="00945CCA"/>
    <w:rsid w:val="00965324"/>
    <w:rsid w:val="00A75106"/>
    <w:rsid w:val="00B13C07"/>
    <w:rsid w:val="00B41226"/>
    <w:rsid w:val="00B45013"/>
    <w:rsid w:val="00BA3807"/>
    <w:rsid w:val="00BD11E0"/>
    <w:rsid w:val="00BE4BB9"/>
    <w:rsid w:val="00C42BEB"/>
    <w:rsid w:val="00C83D90"/>
    <w:rsid w:val="00C92EB2"/>
    <w:rsid w:val="00CA6D4C"/>
    <w:rsid w:val="00CB2A2E"/>
    <w:rsid w:val="00CD765C"/>
    <w:rsid w:val="00CF6D0D"/>
    <w:rsid w:val="00D3164F"/>
    <w:rsid w:val="00D53EC6"/>
    <w:rsid w:val="00D55ED4"/>
    <w:rsid w:val="00D75065"/>
    <w:rsid w:val="00D806F2"/>
    <w:rsid w:val="00DA15B5"/>
    <w:rsid w:val="00E15FCE"/>
    <w:rsid w:val="00E26FDD"/>
    <w:rsid w:val="00E6238F"/>
    <w:rsid w:val="00F76C1D"/>
    <w:rsid w:val="00F77B47"/>
    <w:rsid w:val="00FE169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5515EF"/>
  <w15:chartTrackingRefBased/>
  <w15:docId w15:val="{1EB474C5-5A1B-462B-AB42-4B96B14B0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B47"/>
    <w:rPr>
      <w:rFonts w:ascii="Times New Roman" w:hAnsi="Times New Roman"/>
      <w:sz w:val="28"/>
    </w:rPr>
  </w:style>
  <w:style w:type="paragraph" w:styleId="Ttulo1">
    <w:name w:val="heading 1"/>
    <w:basedOn w:val="Normal"/>
    <w:link w:val="Ttulo1Char"/>
    <w:autoRedefine/>
    <w:uiPriority w:val="9"/>
    <w:qFormat/>
    <w:rsid w:val="007164C3"/>
    <w:pPr>
      <w:spacing w:after="0" w:line="360" w:lineRule="auto"/>
      <w:jc w:val="both"/>
      <w:outlineLvl w:val="0"/>
    </w:pPr>
    <w:rPr>
      <w:rFonts w:eastAsia="Times New Roman" w:cs="Times New Roman"/>
      <w:b/>
      <w:bCs/>
      <w:kern w:val="36"/>
      <w:sz w:val="24"/>
      <w:szCs w:val="48"/>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164C3"/>
    <w:rPr>
      <w:rFonts w:ascii="Times New Roman" w:eastAsia="Times New Roman" w:hAnsi="Times New Roman" w:cs="Times New Roman"/>
      <w:b/>
      <w:bCs/>
      <w:kern w:val="36"/>
      <w:sz w:val="24"/>
      <w:szCs w:val="48"/>
      <w:lang w:eastAsia="pt-BR"/>
    </w:rPr>
  </w:style>
  <w:style w:type="paragraph" w:customStyle="1" w:styleId="Default">
    <w:name w:val="Default"/>
    <w:rsid w:val="00CA6D4C"/>
    <w:pPr>
      <w:autoSpaceDE w:val="0"/>
      <w:autoSpaceDN w:val="0"/>
      <w:adjustRightInd w:val="0"/>
      <w:spacing w:after="0" w:line="240" w:lineRule="auto"/>
    </w:pPr>
    <w:rPr>
      <w:rFonts w:ascii="Arial" w:hAnsi="Arial" w:cs="Arial"/>
      <w:color w:val="000000"/>
      <w:sz w:val="24"/>
      <w:szCs w:val="24"/>
    </w:rPr>
  </w:style>
  <w:style w:type="paragraph" w:styleId="Cabealho">
    <w:name w:val="header"/>
    <w:basedOn w:val="Normal"/>
    <w:link w:val="CabealhoChar"/>
    <w:uiPriority w:val="99"/>
    <w:unhideWhenUsed/>
    <w:rsid w:val="002764B9"/>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2764B9"/>
    <w:rPr>
      <w:rFonts w:ascii="Times New Roman" w:hAnsi="Times New Roman"/>
      <w:sz w:val="28"/>
    </w:rPr>
  </w:style>
  <w:style w:type="paragraph" w:styleId="Rodap">
    <w:name w:val="footer"/>
    <w:basedOn w:val="Normal"/>
    <w:link w:val="RodapChar"/>
    <w:uiPriority w:val="99"/>
    <w:unhideWhenUsed/>
    <w:rsid w:val="002764B9"/>
    <w:pPr>
      <w:tabs>
        <w:tab w:val="center" w:pos="4252"/>
        <w:tab w:val="right" w:pos="8504"/>
      </w:tabs>
      <w:spacing w:after="0" w:line="240" w:lineRule="auto"/>
    </w:pPr>
  </w:style>
  <w:style w:type="character" w:customStyle="1" w:styleId="RodapChar">
    <w:name w:val="Rodapé Char"/>
    <w:basedOn w:val="Fontepargpadro"/>
    <w:link w:val="Rodap"/>
    <w:uiPriority w:val="99"/>
    <w:rsid w:val="002764B9"/>
    <w:rPr>
      <w:rFonts w:ascii="Times New Roman" w:hAnsi="Times New Roman"/>
      <w:sz w:val="28"/>
    </w:rPr>
  </w:style>
  <w:style w:type="paragraph" w:styleId="PargrafodaLista">
    <w:name w:val="List Paragraph"/>
    <w:basedOn w:val="Normal"/>
    <w:uiPriority w:val="34"/>
    <w:qFormat/>
    <w:rsid w:val="00417D04"/>
    <w:pPr>
      <w:ind w:left="720"/>
      <w:contextualSpacing/>
    </w:pPr>
  </w:style>
  <w:style w:type="paragraph" w:styleId="NormalWeb">
    <w:name w:val="Normal (Web)"/>
    <w:basedOn w:val="Normal"/>
    <w:uiPriority w:val="99"/>
    <w:unhideWhenUsed/>
    <w:rsid w:val="000050C9"/>
    <w:pPr>
      <w:spacing w:before="100" w:beforeAutospacing="1" w:after="100" w:afterAutospacing="1" w:line="240" w:lineRule="auto"/>
    </w:pPr>
    <w:rPr>
      <w:rFonts w:eastAsia="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03281-F1E7-4607-BE93-E9A77598D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3208</Words>
  <Characters>17326</Characters>
  <Application>Microsoft Office Word</Application>
  <DocSecurity>0</DocSecurity>
  <Lines>144</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Ricardo Henrique</dc:creator>
  <cp:keywords/>
  <dc:description/>
  <cp:lastModifiedBy>Amanda Duarte</cp:lastModifiedBy>
  <cp:revision>9</cp:revision>
  <cp:lastPrinted>2021-02-11T11:37:00Z</cp:lastPrinted>
  <dcterms:created xsi:type="dcterms:W3CDTF">2024-04-15T14:21:00Z</dcterms:created>
  <dcterms:modified xsi:type="dcterms:W3CDTF">2026-03-11T13:28:00Z</dcterms:modified>
</cp:coreProperties>
</file>